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799" w:rsidRPr="00391154" w:rsidRDefault="00B753E7" w:rsidP="00193799">
      <w:pPr>
        <w:pStyle w:val="Header"/>
        <w:tabs>
          <w:tab w:val="clear" w:pos="8640"/>
          <w:tab w:val="left" w:pos="7920"/>
        </w:tabs>
        <w:ind w:left="8010" w:right="94"/>
        <w:rPr>
          <w:rFonts w:ascii="Arial" w:hAnsi="Arial" w:cs="Arial"/>
          <w:i/>
          <w:color w:val="999999"/>
          <w:spacing w:val="10"/>
          <w:sz w:val="16"/>
        </w:rPr>
      </w:pPr>
      <w:r w:rsidRPr="00391154">
        <w:rPr>
          <w:rFonts w:ascii="Arial" w:hAnsi="Arial" w:cs="Arial"/>
          <w:sz w:val="16"/>
        </w:rPr>
        <w:t xml:space="preserve"> </w:t>
      </w:r>
      <w:r w:rsidR="00193799" w:rsidRPr="00391154">
        <w:rPr>
          <w:rFonts w:ascii="Arial" w:hAnsi="Arial" w:cs="Arial"/>
          <w:sz w:val="16"/>
        </w:rPr>
        <w:t xml:space="preserve">     </w:t>
      </w:r>
      <w:r w:rsidR="00DC1AC9">
        <w:rPr>
          <w:rFonts w:ascii="Arial" w:hAnsi="Arial" w:cs="Arial"/>
          <w:sz w:val="16"/>
        </w:rPr>
        <w:t xml:space="preserve"> </w:t>
      </w:r>
      <w:proofErr w:type="spellStart"/>
      <w:r w:rsidR="00193799" w:rsidRPr="00391154">
        <w:rPr>
          <w:rFonts w:ascii="Arial" w:hAnsi="Arial" w:cs="Arial"/>
          <w:i/>
          <w:color w:val="999999"/>
          <w:spacing w:val="10"/>
          <w:sz w:val="16"/>
        </w:rPr>
        <w:t>Hypertherm</w:t>
      </w:r>
      <w:proofErr w:type="spellEnd"/>
      <w:r w:rsidR="00193799" w:rsidRPr="00391154">
        <w:rPr>
          <w:rFonts w:ascii="Arial" w:hAnsi="Arial" w:cs="Arial"/>
          <w:i/>
          <w:color w:val="999999"/>
          <w:spacing w:val="10"/>
          <w:sz w:val="16"/>
        </w:rPr>
        <w:t>, Inc.</w:t>
      </w:r>
    </w:p>
    <w:p w:rsidR="00193799" w:rsidRPr="00391154" w:rsidRDefault="00193799" w:rsidP="00193799">
      <w:pPr>
        <w:pStyle w:val="Header"/>
        <w:tabs>
          <w:tab w:val="left" w:pos="7920"/>
        </w:tabs>
        <w:ind w:left="8010" w:right="94"/>
        <w:rPr>
          <w:rFonts w:ascii="Arial" w:hAnsi="Arial" w:cs="Arial"/>
          <w:i/>
          <w:color w:val="999999"/>
          <w:spacing w:val="10"/>
          <w:sz w:val="16"/>
          <w:lang w:val="it-IT"/>
        </w:rPr>
      </w:pPr>
      <w:r w:rsidRPr="00391154">
        <w:rPr>
          <w:rFonts w:ascii="Arial" w:hAnsi="Arial" w:cs="Arial"/>
          <w:i/>
          <w:color w:val="999999"/>
          <w:spacing w:val="10"/>
          <w:sz w:val="16"/>
          <w:lang w:val="it-IT"/>
        </w:rPr>
        <w:t xml:space="preserve">    Etna Road, PO Box 5010</w:t>
      </w:r>
    </w:p>
    <w:p w:rsidR="00193799" w:rsidRPr="00391154" w:rsidRDefault="00193799" w:rsidP="00193799">
      <w:pPr>
        <w:pStyle w:val="Header"/>
        <w:tabs>
          <w:tab w:val="left" w:pos="7920"/>
        </w:tabs>
        <w:ind w:left="8010" w:right="94"/>
        <w:rPr>
          <w:rFonts w:ascii="Arial" w:hAnsi="Arial" w:cs="Arial"/>
          <w:i/>
          <w:color w:val="999999"/>
          <w:spacing w:val="10"/>
          <w:sz w:val="16"/>
          <w:lang w:val="it-IT"/>
        </w:rPr>
      </w:pPr>
      <w:r w:rsidRPr="00391154">
        <w:rPr>
          <w:rFonts w:ascii="Arial" w:hAnsi="Arial" w:cs="Arial"/>
          <w:i/>
          <w:color w:val="999999"/>
          <w:spacing w:val="10"/>
          <w:sz w:val="16"/>
          <w:lang w:val="it-IT"/>
        </w:rPr>
        <w:t xml:space="preserve">   Hanover, NH  03755 USA</w:t>
      </w:r>
    </w:p>
    <w:p w:rsidR="00193799" w:rsidRPr="00391154" w:rsidRDefault="00193799" w:rsidP="00193799">
      <w:pPr>
        <w:pStyle w:val="Header"/>
        <w:tabs>
          <w:tab w:val="left" w:pos="7920"/>
        </w:tabs>
        <w:ind w:left="8010" w:right="94"/>
        <w:rPr>
          <w:rFonts w:ascii="Arial" w:hAnsi="Arial" w:cs="Arial"/>
          <w:i/>
          <w:color w:val="999999"/>
          <w:spacing w:val="10"/>
          <w:sz w:val="16"/>
        </w:rPr>
      </w:pPr>
      <w:r w:rsidRPr="00391154">
        <w:rPr>
          <w:rFonts w:ascii="Arial" w:hAnsi="Arial" w:cs="Arial"/>
          <w:i/>
          <w:color w:val="999999"/>
          <w:spacing w:val="10"/>
          <w:sz w:val="16"/>
          <w:lang w:val="it-IT"/>
        </w:rPr>
        <w:t xml:space="preserve">  </w:t>
      </w:r>
      <w:r w:rsidRPr="00391154">
        <w:rPr>
          <w:rFonts w:ascii="Arial" w:hAnsi="Arial" w:cs="Arial"/>
          <w:i/>
          <w:color w:val="999999"/>
          <w:spacing w:val="10"/>
          <w:sz w:val="16"/>
        </w:rPr>
        <w:t>603-643-3441 Tel</w:t>
      </w:r>
    </w:p>
    <w:p w:rsidR="00193799" w:rsidRPr="00391154" w:rsidRDefault="00193799" w:rsidP="00193799">
      <w:pPr>
        <w:pStyle w:val="Header"/>
        <w:tabs>
          <w:tab w:val="left" w:pos="7920"/>
        </w:tabs>
        <w:ind w:left="8010" w:right="94"/>
        <w:rPr>
          <w:rFonts w:ascii="Arial" w:hAnsi="Arial" w:cs="Arial"/>
          <w:i/>
          <w:color w:val="999999"/>
          <w:spacing w:val="10"/>
          <w:sz w:val="16"/>
        </w:rPr>
      </w:pPr>
      <w:r w:rsidRPr="00391154">
        <w:rPr>
          <w:rFonts w:ascii="Arial" w:hAnsi="Arial" w:cs="Arial"/>
          <w:i/>
          <w:color w:val="999999"/>
          <w:spacing w:val="10"/>
          <w:sz w:val="16"/>
        </w:rPr>
        <w:t xml:space="preserve"> 603-643-5352 Fax</w:t>
      </w:r>
    </w:p>
    <w:p w:rsidR="00193799" w:rsidRPr="00391154" w:rsidRDefault="005A3330" w:rsidP="00193799">
      <w:pPr>
        <w:pStyle w:val="Header"/>
        <w:tabs>
          <w:tab w:val="left" w:pos="7920"/>
        </w:tabs>
        <w:ind w:left="8010" w:right="94"/>
        <w:rPr>
          <w:rFonts w:ascii="Arial" w:hAnsi="Arial" w:cs="Arial"/>
          <w:i/>
          <w:color w:val="999999"/>
          <w:spacing w:val="10"/>
          <w:sz w:val="16"/>
        </w:rPr>
      </w:pPr>
      <w:hyperlink r:id="rId7" w:history="1">
        <w:r w:rsidR="00074D9D" w:rsidRPr="00391154">
          <w:rPr>
            <w:rStyle w:val="Hyperlink"/>
            <w:rFonts w:ascii="Arial" w:hAnsi="Arial" w:cs="Arial"/>
            <w:i/>
            <w:color w:val="999999"/>
            <w:spacing w:val="10"/>
            <w:sz w:val="16"/>
          </w:rPr>
          <w:t>www.hypertherm.com</w:t>
        </w:r>
      </w:hyperlink>
    </w:p>
    <w:p w:rsidR="00074D9D" w:rsidRPr="00391154" w:rsidRDefault="00074D9D" w:rsidP="00193799">
      <w:pPr>
        <w:pStyle w:val="Header"/>
        <w:tabs>
          <w:tab w:val="left" w:pos="7920"/>
        </w:tabs>
        <w:ind w:left="8010" w:right="94"/>
        <w:rPr>
          <w:rFonts w:ascii="Arial" w:hAnsi="Arial" w:cs="Arial"/>
          <w:i/>
          <w:color w:val="808080"/>
          <w:spacing w:val="10"/>
          <w:sz w:val="16"/>
        </w:rPr>
      </w:pPr>
    </w:p>
    <w:p w:rsidR="00193799" w:rsidRPr="00391154" w:rsidRDefault="005A3330" w:rsidP="00193799">
      <w:pPr>
        <w:pStyle w:val="Header"/>
        <w:ind w:left="360"/>
        <w:rPr>
          <w:rFonts w:ascii="Arial" w:hAnsi="Arial" w:cs="Arial"/>
          <w:sz w:val="18"/>
        </w:rPr>
      </w:pPr>
      <w:r w:rsidRPr="005A3330">
        <w:rPr>
          <w:rFonts w:ascii="Arial" w:hAnsi="Arial" w:cs="Arial"/>
          <w:noProof/>
        </w:rPr>
        <w:pict>
          <v:line id="_x0000_s1026" style="position:absolute;left:0;text-align:left;z-index:251657728" from="50.4pt,1.7pt" to="525.6pt,1.7pt" o:allowincell="f" strokecolor="silver"/>
        </w:pict>
      </w:r>
    </w:p>
    <w:p w:rsidR="00EB562C" w:rsidRPr="00391154" w:rsidRDefault="00980A5B" w:rsidP="00651EF5">
      <w:pPr>
        <w:tabs>
          <w:tab w:val="right" w:pos="900"/>
          <w:tab w:val="left" w:pos="1080"/>
          <w:tab w:val="right" w:pos="10080"/>
        </w:tabs>
        <w:ind w:left="1080"/>
        <w:rPr>
          <w:rFonts w:ascii="Arial" w:hAnsi="Arial" w:cs="Arial"/>
          <w:b/>
        </w:rPr>
      </w:pPr>
      <w:r>
        <w:rPr>
          <w:rFonts w:ascii="Arial" w:hAnsi="Arial" w:cs="Arial"/>
          <w:b/>
          <w:noProof/>
        </w:rPr>
        <w:drawing>
          <wp:inline distT="0" distB="0" distL="0" distR="0">
            <wp:extent cx="1882140" cy="329565"/>
            <wp:effectExtent l="19050" t="0" r="3810" b="0"/>
            <wp:docPr id="1" name="Picture 1" descr="HT48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485tif"/>
                    <pic:cNvPicPr>
                      <a:picLocks noChangeAspect="1" noChangeArrowheads="1"/>
                    </pic:cNvPicPr>
                  </pic:nvPicPr>
                  <pic:blipFill>
                    <a:blip r:embed="rId8" cstate="print"/>
                    <a:srcRect/>
                    <a:stretch>
                      <a:fillRect/>
                    </a:stretch>
                  </pic:blipFill>
                  <pic:spPr bwMode="auto">
                    <a:xfrm>
                      <a:off x="0" y="0"/>
                      <a:ext cx="1882140" cy="329565"/>
                    </a:xfrm>
                    <a:prstGeom prst="rect">
                      <a:avLst/>
                    </a:prstGeom>
                    <a:noFill/>
                    <a:ln w="9525">
                      <a:noFill/>
                      <a:miter lim="800000"/>
                      <a:headEnd/>
                      <a:tailEnd/>
                    </a:ln>
                  </pic:spPr>
                </pic:pic>
              </a:graphicData>
            </a:graphic>
          </wp:inline>
        </w:drawing>
      </w:r>
      <w:r w:rsidR="00193799" w:rsidRPr="00391154">
        <w:rPr>
          <w:rFonts w:ascii="Arial" w:hAnsi="Arial" w:cs="Arial"/>
          <w:b/>
        </w:rPr>
        <w:t xml:space="preserve">                                  </w:t>
      </w:r>
      <w:r w:rsidR="00651EF5" w:rsidRPr="00391154">
        <w:rPr>
          <w:rFonts w:ascii="Arial" w:hAnsi="Arial" w:cs="Arial"/>
          <w:b/>
        </w:rPr>
        <w:tab/>
      </w:r>
      <w:r w:rsidR="00C76688" w:rsidRPr="00391154">
        <w:rPr>
          <w:rFonts w:ascii="Arial" w:hAnsi="Arial" w:cs="Arial"/>
          <w:b/>
          <w:i/>
          <w:sz w:val="28"/>
          <w:szCs w:val="28"/>
        </w:rPr>
        <w:t>Service Announcement</w:t>
      </w:r>
      <w:r w:rsidR="00193799" w:rsidRPr="00391154">
        <w:rPr>
          <w:rFonts w:ascii="Arial" w:hAnsi="Arial" w:cs="Arial"/>
          <w:b/>
        </w:rPr>
        <w:tab/>
      </w:r>
    </w:p>
    <w:p w:rsidR="00C137B2" w:rsidRPr="00391154" w:rsidRDefault="00C137B2" w:rsidP="007014B1">
      <w:pPr>
        <w:tabs>
          <w:tab w:val="right" w:pos="900"/>
          <w:tab w:val="left" w:pos="1080"/>
        </w:tabs>
        <w:outlineLvl w:val="0"/>
        <w:rPr>
          <w:rFonts w:ascii="Arial" w:hAnsi="Arial" w:cs="Arial"/>
          <w:i/>
          <w:sz w:val="22"/>
        </w:rPr>
      </w:pPr>
    </w:p>
    <w:p w:rsidR="00CF34B8" w:rsidRPr="00DC1AC9" w:rsidRDefault="00193799" w:rsidP="007014B1">
      <w:pPr>
        <w:tabs>
          <w:tab w:val="right" w:pos="900"/>
          <w:tab w:val="left" w:pos="1080"/>
        </w:tabs>
        <w:outlineLvl w:val="0"/>
        <w:rPr>
          <w:rFonts w:ascii="Arial" w:hAnsi="Arial" w:cs="Arial"/>
          <w:b/>
        </w:rPr>
      </w:pPr>
      <w:r w:rsidRPr="00391154">
        <w:rPr>
          <w:rFonts w:ascii="Arial" w:hAnsi="Arial" w:cs="Arial"/>
          <w:i/>
          <w:sz w:val="22"/>
        </w:rPr>
        <w:tab/>
      </w:r>
      <w:r w:rsidR="00CF34B8" w:rsidRPr="00DC1AC9">
        <w:rPr>
          <w:rFonts w:ascii="Arial" w:hAnsi="Arial" w:cs="Arial"/>
          <w:b/>
          <w:i/>
        </w:rPr>
        <w:t>To:</w:t>
      </w:r>
      <w:r w:rsidR="00CF34B8" w:rsidRPr="00DC1AC9">
        <w:rPr>
          <w:rFonts w:ascii="Arial" w:hAnsi="Arial" w:cs="Arial"/>
        </w:rPr>
        <w:tab/>
      </w:r>
      <w:r w:rsidR="00791A32" w:rsidRPr="00DC1AC9">
        <w:rPr>
          <w:rFonts w:ascii="Arial" w:hAnsi="Arial" w:cs="Arial"/>
        </w:rPr>
        <w:t>All Authorized</w:t>
      </w:r>
      <w:r w:rsidR="00564A48" w:rsidRPr="00DC1AC9">
        <w:rPr>
          <w:rFonts w:ascii="Arial" w:hAnsi="Arial" w:cs="Arial"/>
        </w:rPr>
        <w:t xml:space="preserve"> </w:t>
      </w:r>
      <w:proofErr w:type="spellStart"/>
      <w:r w:rsidR="00564A48" w:rsidRPr="00DC1AC9">
        <w:rPr>
          <w:rFonts w:ascii="Arial" w:hAnsi="Arial" w:cs="Arial"/>
        </w:rPr>
        <w:t>Hypertherm</w:t>
      </w:r>
      <w:proofErr w:type="spellEnd"/>
      <w:r w:rsidR="00DA1E61" w:rsidRPr="00DC1AC9">
        <w:rPr>
          <w:rFonts w:ascii="Arial" w:hAnsi="Arial" w:cs="Arial"/>
        </w:rPr>
        <w:t xml:space="preserve"> </w:t>
      </w:r>
      <w:r w:rsidR="00A606E0" w:rsidRPr="00DC1AC9">
        <w:rPr>
          <w:rFonts w:ascii="Arial" w:hAnsi="Arial" w:cs="Arial"/>
        </w:rPr>
        <w:t xml:space="preserve">OEMs, System Integrators, </w:t>
      </w:r>
      <w:r w:rsidR="00C76688" w:rsidRPr="00DC1AC9">
        <w:rPr>
          <w:rFonts w:ascii="Arial" w:hAnsi="Arial" w:cs="Arial"/>
        </w:rPr>
        <w:t>Service Partners</w:t>
      </w:r>
      <w:r w:rsidR="00A606E0" w:rsidRPr="00DC1AC9">
        <w:rPr>
          <w:rFonts w:ascii="Arial" w:hAnsi="Arial" w:cs="Arial"/>
        </w:rPr>
        <w:t xml:space="preserve"> and Sales Associates</w:t>
      </w:r>
    </w:p>
    <w:p w:rsidR="00CF34B8" w:rsidRPr="00DC1AC9" w:rsidRDefault="00CF34B8" w:rsidP="00EB562C">
      <w:pPr>
        <w:tabs>
          <w:tab w:val="right" w:pos="900"/>
          <w:tab w:val="left" w:pos="1080"/>
        </w:tabs>
        <w:ind w:left="1080" w:hanging="1260"/>
        <w:rPr>
          <w:rFonts w:ascii="Arial" w:hAnsi="Arial" w:cs="Arial"/>
        </w:rPr>
      </w:pPr>
    </w:p>
    <w:p w:rsidR="00CF34B8" w:rsidRPr="00DC1AC9" w:rsidRDefault="00EB562C" w:rsidP="007014B1">
      <w:pPr>
        <w:tabs>
          <w:tab w:val="right" w:pos="900"/>
          <w:tab w:val="left" w:pos="1080"/>
        </w:tabs>
        <w:autoSpaceDE w:val="0"/>
        <w:autoSpaceDN w:val="0"/>
        <w:adjustRightInd w:val="0"/>
        <w:ind w:hanging="1260"/>
        <w:outlineLvl w:val="0"/>
        <w:rPr>
          <w:rFonts w:ascii="Arial" w:hAnsi="Arial" w:cs="Arial"/>
          <w:i/>
        </w:rPr>
      </w:pPr>
      <w:r w:rsidRPr="00DC1AC9">
        <w:rPr>
          <w:rFonts w:ascii="Arial" w:hAnsi="Arial" w:cs="Arial"/>
          <w:b/>
          <w:i/>
        </w:rPr>
        <w:tab/>
      </w:r>
      <w:r w:rsidRPr="00DC1AC9">
        <w:rPr>
          <w:rFonts w:ascii="Arial" w:hAnsi="Arial" w:cs="Arial"/>
          <w:b/>
          <w:i/>
        </w:rPr>
        <w:tab/>
      </w:r>
      <w:r w:rsidR="00CF34B8" w:rsidRPr="00DC1AC9">
        <w:rPr>
          <w:rFonts w:ascii="Arial" w:hAnsi="Arial" w:cs="Arial"/>
          <w:b/>
          <w:i/>
        </w:rPr>
        <w:t>From:</w:t>
      </w:r>
      <w:r w:rsidR="00CF34B8" w:rsidRPr="00DC1AC9">
        <w:rPr>
          <w:rFonts w:ascii="Arial" w:hAnsi="Arial" w:cs="Arial"/>
        </w:rPr>
        <w:tab/>
      </w:r>
      <w:proofErr w:type="spellStart"/>
      <w:r w:rsidR="00791A32" w:rsidRPr="00DC1AC9">
        <w:rPr>
          <w:rFonts w:ascii="Arial" w:hAnsi="Arial" w:cs="Arial"/>
          <w:i/>
        </w:rPr>
        <w:t>Hypertherm</w:t>
      </w:r>
      <w:proofErr w:type="spellEnd"/>
      <w:r w:rsidR="00791A32" w:rsidRPr="00DC1AC9">
        <w:rPr>
          <w:rFonts w:ascii="Arial" w:hAnsi="Arial" w:cs="Arial"/>
          <w:i/>
        </w:rPr>
        <w:t xml:space="preserve"> </w:t>
      </w:r>
      <w:r w:rsidR="00987303" w:rsidRPr="00DC1AC9">
        <w:rPr>
          <w:rFonts w:ascii="Arial" w:hAnsi="Arial" w:cs="Arial"/>
          <w:i/>
        </w:rPr>
        <w:t>Mechanized Systems Team</w:t>
      </w:r>
    </w:p>
    <w:p w:rsidR="00CF34B8" w:rsidRPr="00DC1AC9" w:rsidRDefault="00CF34B8" w:rsidP="007014B1">
      <w:pPr>
        <w:tabs>
          <w:tab w:val="right" w:pos="900"/>
          <w:tab w:val="left" w:pos="1080"/>
        </w:tabs>
        <w:ind w:left="1080" w:hanging="1260"/>
        <w:outlineLvl w:val="0"/>
        <w:rPr>
          <w:rFonts w:ascii="Arial" w:hAnsi="Arial" w:cs="Arial"/>
          <w:b/>
        </w:rPr>
      </w:pPr>
      <w:r w:rsidRPr="00DC1AC9">
        <w:rPr>
          <w:rFonts w:ascii="Arial" w:hAnsi="Arial" w:cs="Arial"/>
        </w:rPr>
        <w:tab/>
      </w:r>
      <w:r w:rsidRPr="00DC1AC9">
        <w:rPr>
          <w:rFonts w:ascii="Arial" w:hAnsi="Arial" w:cs="Arial"/>
          <w:b/>
          <w:i/>
        </w:rPr>
        <w:t>Date:</w:t>
      </w:r>
      <w:r w:rsidRPr="00DC1AC9">
        <w:rPr>
          <w:rFonts w:ascii="Arial" w:hAnsi="Arial" w:cs="Arial"/>
        </w:rPr>
        <w:tab/>
      </w:r>
      <w:r w:rsidR="00411EA9" w:rsidRPr="00DC1AC9">
        <w:rPr>
          <w:rFonts w:ascii="Arial" w:hAnsi="Arial" w:cs="Arial"/>
        </w:rPr>
        <w:t>January 7</w:t>
      </w:r>
      <w:r w:rsidR="00564A48" w:rsidRPr="00DC1AC9">
        <w:rPr>
          <w:rFonts w:ascii="Arial" w:hAnsi="Arial" w:cs="Arial"/>
        </w:rPr>
        <w:t>, 201</w:t>
      </w:r>
      <w:r w:rsidR="00411EA9" w:rsidRPr="00DC1AC9">
        <w:rPr>
          <w:rFonts w:ascii="Arial" w:hAnsi="Arial" w:cs="Arial"/>
        </w:rPr>
        <w:t>1</w:t>
      </w:r>
      <w:r w:rsidRPr="00DC1AC9">
        <w:rPr>
          <w:rFonts w:ascii="Arial" w:hAnsi="Arial" w:cs="Arial"/>
          <w:b/>
        </w:rPr>
        <w:tab/>
      </w:r>
    </w:p>
    <w:p w:rsidR="00DC1AC9" w:rsidRPr="00391154" w:rsidRDefault="00DC1AC9" w:rsidP="007014B1">
      <w:pPr>
        <w:tabs>
          <w:tab w:val="right" w:pos="900"/>
          <w:tab w:val="left" w:pos="1080"/>
        </w:tabs>
        <w:ind w:left="1080" w:hanging="1260"/>
        <w:outlineLvl w:val="0"/>
        <w:rPr>
          <w:rFonts w:ascii="Arial" w:hAnsi="Arial" w:cs="Arial"/>
          <w:b/>
          <w:sz w:val="22"/>
        </w:rPr>
      </w:pPr>
    </w:p>
    <w:p w:rsidR="00391154" w:rsidRDefault="00564A48" w:rsidP="00C75A9E">
      <w:pPr>
        <w:tabs>
          <w:tab w:val="left" w:pos="2520"/>
        </w:tabs>
        <w:ind w:left="900" w:right="360"/>
        <w:jc w:val="center"/>
        <w:rPr>
          <w:rFonts w:ascii="Arial" w:hAnsi="Arial" w:cs="Arial"/>
          <w:b/>
          <w:sz w:val="32"/>
        </w:rPr>
      </w:pPr>
      <w:r>
        <w:rPr>
          <w:rFonts w:ascii="Arial" w:hAnsi="Arial" w:cs="Arial"/>
          <w:b/>
          <w:sz w:val="32"/>
        </w:rPr>
        <w:t>HPR400XD</w:t>
      </w:r>
      <w:r w:rsidR="004F072D">
        <w:rPr>
          <w:rFonts w:ascii="Arial" w:hAnsi="Arial" w:cs="Arial"/>
          <w:b/>
          <w:sz w:val="32"/>
        </w:rPr>
        <w:t xml:space="preserve"> </w:t>
      </w:r>
      <w:r w:rsidR="00411EA9">
        <w:rPr>
          <w:rFonts w:ascii="Arial" w:hAnsi="Arial" w:cs="Arial"/>
          <w:b/>
          <w:sz w:val="32"/>
        </w:rPr>
        <w:t>Pump Motor Drive Board (error 159)</w:t>
      </w:r>
    </w:p>
    <w:p w:rsidR="00641DFD" w:rsidRPr="00391154" w:rsidRDefault="00641DFD" w:rsidP="00C75A9E">
      <w:pPr>
        <w:tabs>
          <w:tab w:val="left" w:pos="2520"/>
        </w:tabs>
        <w:ind w:left="900" w:right="360"/>
        <w:jc w:val="center"/>
        <w:rPr>
          <w:rFonts w:ascii="Arial" w:hAnsi="Arial" w:cs="Arial"/>
          <w:b/>
          <w:sz w:val="32"/>
        </w:rPr>
      </w:pPr>
    </w:p>
    <w:tbl>
      <w:tblPr>
        <w:tblW w:w="9930" w:type="dxa"/>
        <w:tblInd w:w="738" w:type="dxa"/>
        <w:tblLook w:val="01E0"/>
      </w:tblPr>
      <w:tblGrid>
        <w:gridCol w:w="1260"/>
        <w:gridCol w:w="8670"/>
      </w:tblGrid>
      <w:tr w:rsidR="001B0A5B" w:rsidRPr="002448EB" w:rsidTr="002448EB">
        <w:trPr>
          <w:trHeight w:val="1053"/>
        </w:trPr>
        <w:tc>
          <w:tcPr>
            <w:tcW w:w="1260" w:type="dxa"/>
          </w:tcPr>
          <w:p w:rsidR="001B0A5B" w:rsidRPr="002448EB" w:rsidRDefault="001B0A5B" w:rsidP="002448EB">
            <w:pPr>
              <w:tabs>
                <w:tab w:val="right" w:pos="900"/>
              </w:tabs>
              <w:rPr>
                <w:rFonts w:ascii="Arial" w:hAnsi="Arial" w:cs="Arial"/>
                <w:b/>
              </w:rPr>
            </w:pPr>
            <w:r w:rsidRPr="002448EB">
              <w:rPr>
                <w:rFonts w:ascii="Arial" w:hAnsi="Arial" w:cs="Arial"/>
                <w:b/>
              </w:rPr>
              <w:t>Summary:</w:t>
            </w:r>
          </w:p>
        </w:tc>
        <w:tc>
          <w:tcPr>
            <w:tcW w:w="8670" w:type="dxa"/>
          </w:tcPr>
          <w:p w:rsidR="00411EA9" w:rsidRDefault="00411EA9" w:rsidP="002448EB">
            <w:pPr>
              <w:tabs>
                <w:tab w:val="right" w:pos="2070"/>
              </w:tabs>
              <w:rPr>
                <w:rFonts w:ascii="Arial" w:hAnsi="Arial" w:cs="Arial"/>
                <w:b/>
              </w:rPr>
            </w:pPr>
            <w:r>
              <w:rPr>
                <w:rFonts w:ascii="Arial" w:hAnsi="Arial" w:cs="Arial"/>
                <w:b/>
              </w:rPr>
              <w:t>A small percentage of HPR400XD customers have reported receiving an error code 159 (motor drive fault) which results in a loss of power supply operation.  In several cases</w:t>
            </w:r>
            <w:r w:rsidR="005D217A">
              <w:rPr>
                <w:rFonts w:ascii="Arial" w:hAnsi="Arial" w:cs="Arial"/>
                <w:b/>
              </w:rPr>
              <w:t>,</w:t>
            </w:r>
            <w:r>
              <w:rPr>
                <w:rFonts w:ascii="Arial" w:hAnsi="Arial" w:cs="Arial"/>
                <w:b/>
              </w:rPr>
              <w:t xml:space="preserve"> troubleshooting has determined the fault to be in the 141027 motor drive board and upon replacement</w:t>
            </w:r>
            <w:r w:rsidR="005D217A">
              <w:rPr>
                <w:rFonts w:ascii="Arial" w:hAnsi="Arial" w:cs="Arial"/>
                <w:b/>
              </w:rPr>
              <w:t>,</w:t>
            </w:r>
            <w:r>
              <w:rPr>
                <w:rFonts w:ascii="Arial" w:hAnsi="Arial" w:cs="Arial"/>
                <w:b/>
              </w:rPr>
              <w:t xml:space="preserve"> normal operation resumes.</w:t>
            </w:r>
          </w:p>
          <w:p w:rsidR="00411EA9" w:rsidRDefault="00411EA9" w:rsidP="002448EB">
            <w:pPr>
              <w:tabs>
                <w:tab w:val="right" w:pos="2070"/>
              </w:tabs>
              <w:rPr>
                <w:rFonts w:ascii="Arial" w:hAnsi="Arial" w:cs="Arial"/>
                <w:b/>
              </w:rPr>
            </w:pPr>
          </w:p>
          <w:p w:rsidR="00411EA9" w:rsidRDefault="00411EA9" w:rsidP="002448EB">
            <w:pPr>
              <w:tabs>
                <w:tab w:val="right" w:pos="2070"/>
              </w:tabs>
              <w:rPr>
                <w:rFonts w:ascii="Arial" w:hAnsi="Arial" w:cs="Arial"/>
                <w:b/>
              </w:rPr>
            </w:pPr>
            <w:r>
              <w:rPr>
                <w:rFonts w:ascii="Arial" w:hAnsi="Arial" w:cs="Arial"/>
                <w:b/>
              </w:rPr>
              <w:t xml:space="preserve">Engineering has analyzed the failures of these boards, and found two supplied components were not performing to their rated specification.  Failures of these components </w:t>
            </w:r>
            <w:r w:rsidR="004D4839">
              <w:rPr>
                <w:rFonts w:ascii="Arial" w:hAnsi="Arial" w:cs="Arial"/>
                <w:b/>
              </w:rPr>
              <w:t>caused</w:t>
            </w:r>
            <w:r>
              <w:rPr>
                <w:rFonts w:ascii="Arial" w:hAnsi="Arial" w:cs="Arial"/>
                <w:b/>
              </w:rPr>
              <w:t xml:space="preserve"> the 159 error.  Engineering has implemented a design change to the 141027 board, which has been implemented in all shipments post </w:t>
            </w:r>
            <w:r w:rsidR="00CD11E1">
              <w:rPr>
                <w:rFonts w:ascii="Arial" w:hAnsi="Arial" w:cs="Arial"/>
                <w:b/>
              </w:rPr>
              <w:t>December 10, 2010</w:t>
            </w:r>
            <w:r>
              <w:rPr>
                <w:rFonts w:ascii="Arial" w:hAnsi="Arial" w:cs="Arial"/>
                <w:b/>
              </w:rPr>
              <w:t xml:space="preserve">.  The new revision of the board </w:t>
            </w:r>
            <w:r w:rsidR="00CD11E1">
              <w:rPr>
                <w:rFonts w:ascii="Arial" w:hAnsi="Arial" w:cs="Arial"/>
                <w:b/>
              </w:rPr>
              <w:t>is Rev J</w:t>
            </w:r>
            <w:r>
              <w:rPr>
                <w:rFonts w:ascii="Arial" w:hAnsi="Arial" w:cs="Arial"/>
                <w:b/>
              </w:rPr>
              <w:t>.</w:t>
            </w:r>
          </w:p>
          <w:p w:rsidR="00411EA9" w:rsidRDefault="00411EA9" w:rsidP="002448EB">
            <w:pPr>
              <w:tabs>
                <w:tab w:val="right" w:pos="2070"/>
              </w:tabs>
              <w:rPr>
                <w:rFonts w:ascii="Arial" w:hAnsi="Arial" w:cs="Arial"/>
                <w:b/>
              </w:rPr>
            </w:pPr>
          </w:p>
          <w:p w:rsidR="00411EA9" w:rsidRDefault="00411EA9" w:rsidP="002448EB">
            <w:pPr>
              <w:tabs>
                <w:tab w:val="right" w:pos="2070"/>
              </w:tabs>
              <w:rPr>
                <w:rFonts w:ascii="Arial" w:hAnsi="Arial" w:cs="Arial"/>
                <w:b/>
              </w:rPr>
            </w:pPr>
            <w:r>
              <w:rPr>
                <w:rFonts w:ascii="Arial" w:hAnsi="Arial" w:cs="Arial"/>
                <w:b/>
              </w:rPr>
              <w:t xml:space="preserve">If the 159 error code is being seen on an HPR400XD shipped prior to </w:t>
            </w:r>
            <w:r w:rsidR="005D217A">
              <w:rPr>
                <w:rFonts w:ascii="Arial" w:hAnsi="Arial" w:cs="Arial"/>
                <w:b/>
              </w:rPr>
              <w:t>D</w:t>
            </w:r>
            <w:r w:rsidR="003175A8">
              <w:rPr>
                <w:rFonts w:ascii="Arial" w:hAnsi="Arial" w:cs="Arial"/>
                <w:b/>
              </w:rPr>
              <w:t>e</w:t>
            </w:r>
            <w:r w:rsidR="005D217A">
              <w:rPr>
                <w:rFonts w:ascii="Arial" w:hAnsi="Arial" w:cs="Arial"/>
                <w:b/>
              </w:rPr>
              <w:t>cember 10, 2010</w:t>
            </w:r>
            <w:r>
              <w:rPr>
                <w:rFonts w:ascii="Arial" w:hAnsi="Arial" w:cs="Arial"/>
                <w:b/>
              </w:rPr>
              <w:t xml:space="preserve">, </w:t>
            </w:r>
            <w:proofErr w:type="spellStart"/>
            <w:r>
              <w:rPr>
                <w:rFonts w:ascii="Arial" w:hAnsi="Arial" w:cs="Arial"/>
                <w:b/>
              </w:rPr>
              <w:t>Hypertherm</w:t>
            </w:r>
            <w:proofErr w:type="spellEnd"/>
            <w:r>
              <w:rPr>
                <w:rFonts w:ascii="Arial" w:hAnsi="Arial" w:cs="Arial"/>
                <w:b/>
              </w:rPr>
              <w:t xml:space="preserve"> recommends that normal troubleshooting first be followed as the 159 error code </w:t>
            </w:r>
            <w:r w:rsidR="00CD11E1" w:rsidRPr="00CD11E1">
              <w:rPr>
                <w:rFonts w:ascii="Arial" w:hAnsi="Arial" w:cs="Arial"/>
                <w:b/>
                <w:bCs/>
              </w:rPr>
              <w:t>has multiple causes outside of the 141027 control board</w:t>
            </w:r>
            <w:r>
              <w:rPr>
                <w:rFonts w:ascii="Arial" w:hAnsi="Arial" w:cs="Arial"/>
                <w:b/>
              </w:rPr>
              <w:t>.  For your assistance, the troubleshooting procedure from the instruction manual is copied in the details below.  If the board is determined as the root cause, please follow normal return procedures to obtain replacement.</w:t>
            </w:r>
          </w:p>
          <w:p w:rsidR="004F072D" w:rsidRDefault="004F072D" w:rsidP="002448EB">
            <w:pPr>
              <w:tabs>
                <w:tab w:val="right" w:pos="2070"/>
              </w:tabs>
              <w:rPr>
                <w:rFonts w:ascii="Arial" w:hAnsi="Arial" w:cs="Arial"/>
                <w:b/>
              </w:rPr>
            </w:pPr>
          </w:p>
          <w:p w:rsidR="004F072D" w:rsidRPr="004F072D" w:rsidRDefault="004F072D" w:rsidP="004F072D">
            <w:pPr>
              <w:rPr>
                <w:rFonts w:ascii="Arial" w:hAnsi="Arial"/>
                <w:b/>
              </w:rPr>
            </w:pPr>
            <w:proofErr w:type="spellStart"/>
            <w:r w:rsidRPr="004F072D">
              <w:rPr>
                <w:rFonts w:ascii="Arial" w:hAnsi="Arial"/>
                <w:b/>
              </w:rPr>
              <w:t>Hypertherm’s</w:t>
            </w:r>
            <w:proofErr w:type="spellEnd"/>
            <w:r w:rsidRPr="004F072D">
              <w:rPr>
                <w:rFonts w:ascii="Arial" w:hAnsi="Arial"/>
                <w:b/>
              </w:rPr>
              <w:t xml:space="preserve"> goal is to provide the absolute highest quality in our products and services.  We apologize for any inconvenience caused by this quality issue, and will continue to do our best to exceed your expectations in the future.</w:t>
            </w:r>
          </w:p>
          <w:p w:rsidR="004F072D" w:rsidRDefault="004F072D" w:rsidP="002448EB">
            <w:pPr>
              <w:tabs>
                <w:tab w:val="right" w:pos="2070"/>
              </w:tabs>
              <w:rPr>
                <w:rFonts w:ascii="Arial" w:hAnsi="Arial" w:cs="Arial"/>
                <w:b/>
              </w:rPr>
            </w:pPr>
          </w:p>
          <w:p w:rsidR="00391154" w:rsidRPr="002448EB" w:rsidRDefault="00391154" w:rsidP="002448EB">
            <w:pPr>
              <w:tabs>
                <w:tab w:val="right" w:pos="2070"/>
              </w:tabs>
              <w:rPr>
                <w:rFonts w:ascii="Arial" w:hAnsi="Arial" w:cs="Arial"/>
                <w:b/>
              </w:rPr>
            </w:pPr>
          </w:p>
        </w:tc>
      </w:tr>
      <w:tr w:rsidR="00391154" w:rsidRPr="002448EB" w:rsidTr="002448EB">
        <w:tc>
          <w:tcPr>
            <w:tcW w:w="1260" w:type="dxa"/>
          </w:tcPr>
          <w:p w:rsidR="00792E1C" w:rsidRPr="002448EB" w:rsidRDefault="00792E1C" w:rsidP="002448EB">
            <w:pPr>
              <w:tabs>
                <w:tab w:val="right" w:pos="900"/>
              </w:tabs>
              <w:rPr>
                <w:rFonts w:ascii="Arial" w:hAnsi="Arial" w:cs="Arial"/>
              </w:rPr>
            </w:pPr>
            <w:r w:rsidRPr="002448EB">
              <w:rPr>
                <w:rFonts w:ascii="Arial" w:hAnsi="Arial" w:cs="Arial"/>
              </w:rPr>
              <w:t>Details:</w:t>
            </w:r>
          </w:p>
          <w:p w:rsidR="00391154" w:rsidRPr="002448EB" w:rsidRDefault="00391154" w:rsidP="002448EB">
            <w:pPr>
              <w:tabs>
                <w:tab w:val="right" w:pos="900"/>
              </w:tabs>
              <w:rPr>
                <w:rFonts w:ascii="Arial" w:hAnsi="Arial" w:cs="Arial"/>
              </w:rPr>
            </w:pPr>
          </w:p>
        </w:tc>
        <w:tc>
          <w:tcPr>
            <w:tcW w:w="8670" w:type="dxa"/>
          </w:tcPr>
          <w:p w:rsidR="00411EA9" w:rsidRDefault="00411EA9" w:rsidP="002448EB">
            <w:pPr>
              <w:autoSpaceDE w:val="0"/>
              <w:autoSpaceDN w:val="0"/>
              <w:adjustRightInd w:val="0"/>
              <w:rPr>
                <w:rFonts w:ascii="Arial" w:hAnsi="Arial" w:cs="Arial"/>
                <w:bCs/>
              </w:rPr>
            </w:pPr>
            <w:proofErr w:type="spellStart"/>
            <w:r>
              <w:rPr>
                <w:rFonts w:ascii="Arial" w:hAnsi="Arial" w:cs="Arial"/>
                <w:bCs/>
              </w:rPr>
              <w:t>Hypertherm</w:t>
            </w:r>
            <w:proofErr w:type="spellEnd"/>
            <w:r>
              <w:rPr>
                <w:rFonts w:ascii="Arial" w:hAnsi="Arial" w:cs="Arial"/>
                <w:bCs/>
              </w:rPr>
              <w:t xml:space="preserve"> technical service </w:t>
            </w:r>
            <w:r w:rsidR="004D4839">
              <w:rPr>
                <w:rFonts w:ascii="Arial" w:hAnsi="Arial" w:cs="Arial"/>
                <w:bCs/>
              </w:rPr>
              <w:t>received</w:t>
            </w:r>
            <w:r>
              <w:rPr>
                <w:rFonts w:ascii="Arial" w:hAnsi="Arial" w:cs="Arial"/>
                <w:bCs/>
              </w:rPr>
              <w:t xml:space="preserve"> reports that some HPR400XD end users were </w:t>
            </w:r>
            <w:r w:rsidR="004D4839">
              <w:rPr>
                <w:rFonts w:ascii="Arial" w:hAnsi="Arial" w:cs="Arial"/>
                <w:bCs/>
              </w:rPr>
              <w:t xml:space="preserve">experiencing </w:t>
            </w:r>
            <w:r>
              <w:rPr>
                <w:rFonts w:ascii="Arial" w:hAnsi="Arial" w:cs="Arial"/>
                <w:bCs/>
              </w:rPr>
              <w:t>159 error codes during normal operation.  The problem manifested itself with two primary symptoms:</w:t>
            </w:r>
          </w:p>
          <w:p w:rsidR="00411EA9" w:rsidRPr="007F3995" w:rsidRDefault="00411EA9" w:rsidP="00411EA9">
            <w:pPr>
              <w:pStyle w:val="ListParagraph"/>
              <w:rPr>
                <w:rFonts w:ascii="Arial" w:hAnsi="Arial"/>
                <w:sz w:val="20"/>
              </w:rPr>
            </w:pPr>
          </w:p>
          <w:p w:rsidR="00411EA9" w:rsidRPr="007F3995" w:rsidRDefault="00411EA9" w:rsidP="00411EA9">
            <w:pPr>
              <w:pStyle w:val="ListParagraph"/>
              <w:numPr>
                <w:ilvl w:val="0"/>
                <w:numId w:val="20"/>
              </w:numPr>
              <w:rPr>
                <w:rFonts w:ascii="Arial" w:hAnsi="Arial"/>
                <w:sz w:val="20"/>
              </w:rPr>
            </w:pPr>
            <w:r w:rsidRPr="007F3995">
              <w:rPr>
                <w:rFonts w:ascii="Arial" w:hAnsi="Arial"/>
                <w:sz w:val="20"/>
              </w:rPr>
              <w:t>A 159 error that occurs intermittently, and is able to be cleared by cycling power on the power supply.  This intermittent failure often occurs immediately after system installation.</w:t>
            </w:r>
          </w:p>
          <w:p w:rsidR="00411EA9" w:rsidRPr="007F3995" w:rsidRDefault="00411EA9" w:rsidP="00411EA9">
            <w:pPr>
              <w:pStyle w:val="ListParagraph"/>
              <w:numPr>
                <w:ilvl w:val="0"/>
                <w:numId w:val="20"/>
              </w:numPr>
              <w:rPr>
                <w:rFonts w:ascii="Arial" w:hAnsi="Arial"/>
                <w:sz w:val="20"/>
              </w:rPr>
            </w:pPr>
            <w:r w:rsidRPr="007F3995">
              <w:rPr>
                <w:rFonts w:ascii="Arial" w:hAnsi="Arial"/>
                <w:sz w:val="20"/>
              </w:rPr>
              <w:t>A 159 error that occurs after ongoing system usage.  The error code is not able to be cleared by cycling power to the power supply, and requires replacement of the pump motor drive board.</w:t>
            </w:r>
          </w:p>
          <w:p w:rsidR="00411EA9" w:rsidRDefault="00411EA9" w:rsidP="002448EB">
            <w:pPr>
              <w:autoSpaceDE w:val="0"/>
              <w:autoSpaceDN w:val="0"/>
              <w:adjustRightInd w:val="0"/>
              <w:rPr>
                <w:rFonts w:ascii="Arial" w:hAnsi="Arial" w:cs="Arial"/>
                <w:bCs/>
              </w:rPr>
            </w:pPr>
          </w:p>
          <w:p w:rsidR="00411EA9" w:rsidRDefault="00411EA9" w:rsidP="002448EB">
            <w:pPr>
              <w:autoSpaceDE w:val="0"/>
              <w:autoSpaceDN w:val="0"/>
              <w:adjustRightInd w:val="0"/>
              <w:rPr>
                <w:rFonts w:ascii="Arial" w:hAnsi="Arial" w:cs="Arial"/>
                <w:bCs/>
              </w:rPr>
            </w:pPr>
            <w:r>
              <w:rPr>
                <w:rFonts w:ascii="Arial" w:hAnsi="Arial" w:cs="Arial"/>
                <w:bCs/>
              </w:rPr>
              <w:t xml:space="preserve">In both cases, it was found that replacement of the 141027 pump motor drive board allowed normal operation to resume.  Failed boards were returned to </w:t>
            </w:r>
            <w:proofErr w:type="spellStart"/>
            <w:r>
              <w:rPr>
                <w:rFonts w:ascii="Arial" w:hAnsi="Arial" w:cs="Arial"/>
                <w:bCs/>
              </w:rPr>
              <w:t>Hypertherm</w:t>
            </w:r>
            <w:proofErr w:type="spellEnd"/>
            <w:r>
              <w:rPr>
                <w:rFonts w:ascii="Arial" w:hAnsi="Arial" w:cs="Arial"/>
                <w:bCs/>
              </w:rPr>
              <w:t xml:space="preserve">, and engineering completed a comprehensive failure analysis.  From the analysis, </w:t>
            </w:r>
            <w:r w:rsidR="004F072D">
              <w:rPr>
                <w:rFonts w:ascii="Arial" w:hAnsi="Arial" w:cs="Arial"/>
                <w:bCs/>
              </w:rPr>
              <w:t>the symptoms were linked to two components on the board that were not performing to their rated specification from the supplier.  Details are provided below:</w:t>
            </w:r>
          </w:p>
          <w:p w:rsidR="004F072D" w:rsidRDefault="004F072D" w:rsidP="002448EB">
            <w:pPr>
              <w:autoSpaceDE w:val="0"/>
              <w:autoSpaceDN w:val="0"/>
              <w:adjustRightInd w:val="0"/>
              <w:rPr>
                <w:rFonts w:ascii="Arial" w:hAnsi="Arial" w:cs="Arial"/>
                <w:bCs/>
              </w:rPr>
            </w:pPr>
          </w:p>
          <w:p w:rsidR="004F072D" w:rsidRPr="004F072D" w:rsidRDefault="004F072D" w:rsidP="004F072D">
            <w:pPr>
              <w:numPr>
                <w:ilvl w:val="0"/>
                <w:numId w:val="21"/>
              </w:numPr>
              <w:rPr>
                <w:rFonts w:ascii="Arial" w:hAnsi="Arial" w:cs="Arial"/>
                <w:b/>
                <w:bCs/>
                <w:u w:val="single"/>
              </w:rPr>
            </w:pPr>
            <w:r>
              <w:rPr>
                <w:rFonts w:ascii="Arial" w:hAnsi="Arial" w:cs="Arial"/>
              </w:rPr>
              <w:t xml:space="preserve">A primary </w:t>
            </w:r>
            <w:proofErr w:type="spellStart"/>
            <w:r>
              <w:rPr>
                <w:rFonts w:ascii="Arial" w:hAnsi="Arial" w:cs="Arial"/>
              </w:rPr>
              <w:t>thermistor</w:t>
            </w:r>
            <w:proofErr w:type="spellEnd"/>
            <w:r>
              <w:rPr>
                <w:rFonts w:ascii="Arial" w:hAnsi="Arial" w:cs="Arial"/>
              </w:rPr>
              <w:t xml:space="preserve"> on the board was not performing to its rated 10Amp specification.  This caused overheating and subsequent failure during normal system operation, which </w:t>
            </w:r>
            <w:r w:rsidR="00980A5B">
              <w:rPr>
                <w:rFonts w:ascii="Arial" w:hAnsi="Arial" w:cs="Arial"/>
              </w:rPr>
              <w:t xml:space="preserve">resulted </w:t>
            </w:r>
            <w:r>
              <w:rPr>
                <w:rFonts w:ascii="Arial" w:hAnsi="Arial" w:cs="Arial"/>
              </w:rPr>
              <w:t xml:space="preserve">in a permanent 159 error that requires replacement of the 141027 </w:t>
            </w:r>
            <w:r>
              <w:rPr>
                <w:rFonts w:ascii="Arial" w:hAnsi="Arial" w:cs="Arial"/>
              </w:rPr>
              <w:lastRenderedPageBreak/>
              <w:t xml:space="preserve">control board.  </w:t>
            </w:r>
            <w:proofErr w:type="spellStart"/>
            <w:r>
              <w:rPr>
                <w:rFonts w:ascii="Arial" w:hAnsi="Arial" w:cs="Arial"/>
              </w:rPr>
              <w:t>Hypertherm</w:t>
            </w:r>
            <w:proofErr w:type="spellEnd"/>
            <w:r>
              <w:rPr>
                <w:rFonts w:ascii="Arial" w:hAnsi="Arial" w:cs="Arial"/>
              </w:rPr>
              <w:t xml:space="preserve"> has redesigned the board to accommodate a new 15Amp </w:t>
            </w:r>
            <w:proofErr w:type="spellStart"/>
            <w:r>
              <w:rPr>
                <w:rFonts w:ascii="Arial" w:hAnsi="Arial" w:cs="Arial"/>
              </w:rPr>
              <w:t>thermistor</w:t>
            </w:r>
            <w:proofErr w:type="spellEnd"/>
            <w:r>
              <w:rPr>
                <w:rFonts w:ascii="Arial" w:hAnsi="Arial" w:cs="Arial"/>
              </w:rPr>
              <w:t xml:space="preserve"> which has been validated to perform to the required specification.</w:t>
            </w:r>
            <w:r w:rsidR="005D217A">
              <w:rPr>
                <w:rFonts w:ascii="Arial" w:hAnsi="Arial" w:cs="Arial"/>
              </w:rPr>
              <w:t xml:space="preserve">  </w:t>
            </w:r>
          </w:p>
          <w:p w:rsidR="004F072D" w:rsidRPr="004F072D" w:rsidRDefault="004F072D" w:rsidP="004F072D">
            <w:pPr>
              <w:numPr>
                <w:ilvl w:val="0"/>
                <w:numId w:val="21"/>
              </w:numPr>
              <w:rPr>
                <w:rFonts w:ascii="Arial" w:hAnsi="Arial" w:cs="Arial"/>
                <w:b/>
                <w:bCs/>
                <w:u w:val="single"/>
              </w:rPr>
            </w:pPr>
            <w:r>
              <w:rPr>
                <w:rFonts w:ascii="Arial" w:hAnsi="Arial" w:cs="Arial"/>
                <w:bCs/>
              </w:rPr>
              <w:t xml:space="preserve">A shunt resistor used to detect an over-current condition was not performing to its expected specification.  This resulted in false detection of an error condition, resulting in intermittent 159 errors.  In some cases cycling the power of the power supply would clear the error code.  </w:t>
            </w:r>
            <w:proofErr w:type="spellStart"/>
            <w:r>
              <w:rPr>
                <w:rFonts w:ascii="Arial" w:hAnsi="Arial" w:cs="Arial"/>
                <w:bCs/>
              </w:rPr>
              <w:t>Hypertherm</w:t>
            </w:r>
            <w:proofErr w:type="spellEnd"/>
            <w:r>
              <w:rPr>
                <w:rFonts w:ascii="Arial" w:hAnsi="Arial" w:cs="Arial"/>
                <w:bCs/>
              </w:rPr>
              <w:t xml:space="preserve"> has worked with the supplier and redesigned the error detection circuit to eliminate the possibility of false errors.</w:t>
            </w:r>
          </w:p>
          <w:p w:rsidR="004F072D" w:rsidRDefault="004F072D" w:rsidP="004F072D">
            <w:pPr>
              <w:rPr>
                <w:rFonts w:ascii="Arial" w:hAnsi="Arial" w:cs="Arial"/>
                <w:bCs/>
              </w:rPr>
            </w:pPr>
          </w:p>
          <w:p w:rsidR="004F072D" w:rsidRDefault="00CD11E1" w:rsidP="004F072D">
            <w:pPr>
              <w:rPr>
                <w:rFonts w:ascii="Arial" w:hAnsi="Arial" w:cs="Arial"/>
                <w:b/>
                <w:bCs/>
                <w:u w:val="single"/>
              </w:rPr>
            </w:pPr>
            <w:r>
              <w:rPr>
                <w:rFonts w:ascii="Arial" w:hAnsi="Arial" w:cs="Arial"/>
                <w:bCs/>
              </w:rPr>
              <w:t>New boards and systems being shipped as of December 10</w:t>
            </w:r>
            <w:r w:rsidRPr="00CD11E1">
              <w:rPr>
                <w:rFonts w:ascii="Arial" w:hAnsi="Arial" w:cs="Arial"/>
                <w:bCs/>
                <w:vertAlign w:val="superscript"/>
              </w:rPr>
              <w:t>th</w:t>
            </w:r>
            <w:r>
              <w:rPr>
                <w:rFonts w:ascii="Arial" w:hAnsi="Arial" w:cs="Arial"/>
                <w:bCs/>
              </w:rPr>
              <w:t xml:space="preserve"> </w:t>
            </w:r>
            <w:r w:rsidR="005D217A">
              <w:rPr>
                <w:rFonts w:ascii="Arial" w:hAnsi="Arial" w:cs="Arial"/>
                <w:bCs/>
              </w:rPr>
              <w:t xml:space="preserve">2010 </w:t>
            </w:r>
            <w:r>
              <w:rPr>
                <w:rFonts w:ascii="Arial" w:hAnsi="Arial" w:cs="Arial"/>
                <w:bCs/>
              </w:rPr>
              <w:t>have incorporated all design changes.  The new revision for the 141027 board with these changes fully implemented is Revision J.</w:t>
            </w:r>
          </w:p>
          <w:p w:rsidR="004F072D" w:rsidRDefault="004F072D" w:rsidP="002448EB">
            <w:pPr>
              <w:autoSpaceDE w:val="0"/>
              <w:autoSpaceDN w:val="0"/>
              <w:adjustRightInd w:val="0"/>
              <w:rPr>
                <w:rFonts w:ascii="Arial" w:hAnsi="Arial" w:cs="Arial"/>
                <w:bCs/>
              </w:rPr>
            </w:pPr>
          </w:p>
          <w:p w:rsidR="00411EA9" w:rsidRDefault="00CD11E1" w:rsidP="002448EB">
            <w:pPr>
              <w:autoSpaceDE w:val="0"/>
              <w:autoSpaceDN w:val="0"/>
              <w:adjustRightInd w:val="0"/>
              <w:rPr>
                <w:rFonts w:ascii="Arial" w:hAnsi="Arial" w:cs="Arial"/>
                <w:bCs/>
              </w:rPr>
            </w:pPr>
            <w:r>
              <w:rPr>
                <w:rFonts w:ascii="Arial" w:hAnsi="Arial" w:cs="Arial"/>
                <w:bCs/>
              </w:rPr>
              <w:t xml:space="preserve">If a customer is experiencing 159 errors, </w:t>
            </w:r>
            <w:proofErr w:type="spellStart"/>
            <w:r>
              <w:rPr>
                <w:rFonts w:ascii="Arial" w:hAnsi="Arial" w:cs="Arial"/>
                <w:bCs/>
              </w:rPr>
              <w:t>Hypertherm</w:t>
            </w:r>
            <w:proofErr w:type="spellEnd"/>
            <w:r>
              <w:rPr>
                <w:rFonts w:ascii="Arial" w:hAnsi="Arial" w:cs="Arial"/>
                <w:bCs/>
              </w:rPr>
              <w:t xml:space="preserve"> strongly recommends that normal troubleshooting procedures be followed first, as this error code has multiple causes outside of the 141027 control board.  This full procedure is in the power supply instruction manual and also included below.  If the board is determined to be the root cause, please follow the normal </w:t>
            </w:r>
            <w:proofErr w:type="spellStart"/>
            <w:r>
              <w:rPr>
                <w:rFonts w:ascii="Arial" w:hAnsi="Arial" w:cs="Arial"/>
                <w:bCs/>
              </w:rPr>
              <w:t>Hypertherm</w:t>
            </w:r>
            <w:proofErr w:type="spellEnd"/>
            <w:r>
              <w:rPr>
                <w:rFonts w:ascii="Arial" w:hAnsi="Arial" w:cs="Arial"/>
                <w:bCs/>
              </w:rPr>
              <w:t xml:space="preserve"> return policy to obtain a replacement board.</w:t>
            </w:r>
          </w:p>
          <w:p w:rsidR="00937226" w:rsidRPr="002448EB" w:rsidRDefault="00937226" w:rsidP="004F072D">
            <w:pPr>
              <w:autoSpaceDE w:val="0"/>
              <w:autoSpaceDN w:val="0"/>
              <w:adjustRightInd w:val="0"/>
              <w:rPr>
                <w:rFonts w:ascii="Arial" w:hAnsi="Arial" w:cs="Arial"/>
                <w:bCs/>
              </w:rPr>
            </w:pPr>
          </w:p>
        </w:tc>
      </w:tr>
    </w:tbl>
    <w:p w:rsidR="00CD11E1" w:rsidRPr="002448EB" w:rsidRDefault="00CD11E1" w:rsidP="00CD11E1">
      <w:pPr>
        <w:tabs>
          <w:tab w:val="left" w:pos="810"/>
          <w:tab w:val="right" w:pos="900"/>
        </w:tabs>
        <w:rPr>
          <w:rFonts w:ascii="Arial" w:hAnsi="Arial" w:cs="Arial"/>
        </w:rPr>
      </w:pPr>
      <w:r>
        <w:rPr>
          <w:rFonts w:ascii="Arial" w:hAnsi="Arial" w:cs="Arial"/>
        </w:rPr>
        <w:lastRenderedPageBreak/>
        <w:tab/>
        <w:t>159 Error Code Troubleshooting Procedure</w:t>
      </w:r>
      <w:r w:rsidRPr="002448EB">
        <w:rPr>
          <w:rFonts w:ascii="Arial" w:hAnsi="Arial" w:cs="Arial"/>
        </w:rPr>
        <w:t>:</w:t>
      </w:r>
    </w:p>
    <w:p w:rsidR="00C137B2" w:rsidRDefault="00C137B2" w:rsidP="00CD11E1">
      <w:pPr>
        <w:tabs>
          <w:tab w:val="left" w:pos="2040"/>
        </w:tabs>
      </w:pPr>
    </w:p>
    <w:p w:rsidR="00D84379" w:rsidRPr="009D6489" w:rsidRDefault="00980A5B" w:rsidP="00D84379">
      <w:pPr>
        <w:tabs>
          <w:tab w:val="left" w:pos="2040"/>
        </w:tabs>
        <w:jc w:val="center"/>
      </w:pPr>
      <w:r>
        <w:rPr>
          <w:noProof/>
        </w:rPr>
        <w:drawing>
          <wp:anchor distT="0" distB="0" distL="114300" distR="114300" simplePos="0" relativeHeight="251658752" behindDoc="0" locked="0" layoutInCell="1" allowOverlap="1">
            <wp:simplePos x="0" y="0"/>
            <wp:positionH relativeFrom="column">
              <wp:posOffset>338027</wp:posOffset>
            </wp:positionH>
            <wp:positionV relativeFrom="paragraph">
              <wp:posOffset>-4873</wp:posOffset>
            </wp:positionV>
            <wp:extent cx="6424280" cy="4795283"/>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l="28110" t="17558" r="10585" b="17168"/>
                    <a:stretch>
                      <a:fillRect/>
                    </a:stretch>
                  </pic:blipFill>
                  <pic:spPr bwMode="auto">
                    <a:xfrm>
                      <a:off x="0" y="0"/>
                      <a:ext cx="6424280" cy="4795283"/>
                    </a:xfrm>
                    <a:prstGeom prst="rect">
                      <a:avLst/>
                    </a:prstGeom>
                    <a:noFill/>
                    <a:ln w="9525">
                      <a:noFill/>
                      <a:miter lim="800000"/>
                      <a:headEnd/>
                      <a:tailEnd/>
                    </a:ln>
                  </pic:spPr>
                </pic:pic>
              </a:graphicData>
            </a:graphic>
          </wp:anchor>
        </w:drawing>
      </w:r>
    </w:p>
    <w:sectPr w:rsidR="00D84379" w:rsidRPr="009D6489" w:rsidSect="00182149">
      <w:footerReference w:type="default" r:id="rId10"/>
      <w:pgSz w:w="12240" w:h="15840" w:code="1"/>
      <w:pgMar w:top="720" w:right="720" w:bottom="720" w:left="720" w:header="720" w:footer="432" w:gutter="0"/>
      <w:paperSrc w:firs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E8F" w:rsidRDefault="004E1E8F">
      <w:r>
        <w:separator/>
      </w:r>
    </w:p>
  </w:endnote>
  <w:endnote w:type="continuationSeparator" w:id="0">
    <w:p w:rsidR="004E1E8F" w:rsidRDefault="004E1E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0E6" w:rsidRPr="004C7AAF" w:rsidRDefault="009F00E6" w:rsidP="003031C7">
    <w:pPr>
      <w:jc w:val="right"/>
      <w:rPr>
        <w:rFonts w:ascii="Arial" w:hAnsi="Arial" w:cs="Arial"/>
        <w:sz w:val="16"/>
        <w:szCs w:val="16"/>
      </w:rPr>
    </w:pPr>
    <w:r>
      <w:rPr>
        <w:rFonts w:ascii="Arial" w:hAnsi="Arial" w:cs="Arial"/>
        <w:sz w:val="16"/>
        <w:szCs w:val="16"/>
      </w:rPr>
      <w:tab/>
    </w:r>
  </w:p>
  <w:p w:rsidR="009F00E6" w:rsidRDefault="009F00E6">
    <w:pPr>
      <w:pStyle w:val="Footer"/>
      <w:tabs>
        <w:tab w:val="clear" w:pos="8640"/>
        <w:tab w:val="right" w:pos="10710"/>
      </w:tabs>
      <w:ind w:left="1170" w:right="634"/>
      <w:rPr>
        <w:color w:val="808080"/>
      </w:rPr>
    </w:pPr>
    <w:r w:rsidRPr="00791A32">
      <w:rPr>
        <w:rFonts w:ascii="Arial" w:hAnsi="Arial" w:cs="Arial"/>
      </w:rPr>
      <w:t xml:space="preserve">For additional technical service information, please call </w:t>
    </w:r>
    <w:proofErr w:type="spellStart"/>
    <w:r w:rsidRPr="00791A32">
      <w:rPr>
        <w:rFonts w:ascii="Arial" w:hAnsi="Arial" w:cs="Arial"/>
      </w:rPr>
      <w:t>Hypertherm</w:t>
    </w:r>
    <w:proofErr w:type="spellEnd"/>
    <w:r w:rsidRPr="00791A32">
      <w:rPr>
        <w:rFonts w:ascii="Arial" w:hAnsi="Arial" w:cs="Arial"/>
      </w:rPr>
      <w:t xml:space="preserve"> Technical Service at 1-800-643-9878, email </w:t>
    </w:r>
    <w:r w:rsidRPr="00791A32">
      <w:rPr>
        <w:rStyle w:val="Hyperlink"/>
        <w:rFonts w:ascii="Arial" w:hAnsi="Arial" w:cs="Arial"/>
      </w:rPr>
      <w:t>service@hypertherm.com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E8F" w:rsidRDefault="004E1E8F">
      <w:r>
        <w:separator/>
      </w:r>
    </w:p>
  </w:footnote>
  <w:footnote w:type="continuationSeparator" w:id="0">
    <w:p w:rsidR="004E1E8F" w:rsidRDefault="004E1E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9C879D0"/>
    <w:lvl w:ilvl="0">
      <w:numFmt w:val="bullet"/>
      <w:lvlText w:val="*"/>
      <w:lvlJc w:val="left"/>
    </w:lvl>
  </w:abstractNum>
  <w:abstractNum w:abstractNumId="1">
    <w:nsid w:val="01566BD3"/>
    <w:multiLevelType w:val="hybridMultilevel"/>
    <w:tmpl w:val="7A220E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CE1F91"/>
    <w:multiLevelType w:val="hybridMultilevel"/>
    <w:tmpl w:val="8AC2C7E2"/>
    <w:lvl w:ilvl="0" w:tplc="9B882EE6">
      <w:start w:val="1"/>
      <w:numFmt w:val="bullet"/>
      <w:lvlText w:val="•"/>
      <w:lvlJc w:val="left"/>
      <w:pPr>
        <w:tabs>
          <w:tab w:val="num" w:pos="720"/>
        </w:tabs>
        <w:ind w:left="720" w:hanging="360"/>
      </w:pPr>
      <w:rPr>
        <w:rFonts w:ascii="Times New Roman" w:hAnsi="Times New Roman" w:hint="default"/>
      </w:rPr>
    </w:lvl>
    <w:lvl w:ilvl="1" w:tplc="9B28E6B8" w:tentative="1">
      <w:start w:val="1"/>
      <w:numFmt w:val="bullet"/>
      <w:lvlText w:val="•"/>
      <w:lvlJc w:val="left"/>
      <w:pPr>
        <w:tabs>
          <w:tab w:val="num" w:pos="1440"/>
        </w:tabs>
        <w:ind w:left="1440" w:hanging="360"/>
      </w:pPr>
      <w:rPr>
        <w:rFonts w:ascii="Times New Roman" w:hAnsi="Times New Roman" w:hint="default"/>
      </w:rPr>
    </w:lvl>
    <w:lvl w:ilvl="2" w:tplc="CCF08F18" w:tentative="1">
      <w:start w:val="1"/>
      <w:numFmt w:val="bullet"/>
      <w:lvlText w:val="•"/>
      <w:lvlJc w:val="left"/>
      <w:pPr>
        <w:tabs>
          <w:tab w:val="num" w:pos="2160"/>
        </w:tabs>
        <w:ind w:left="2160" w:hanging="360"/>
      </w:pPr>
      <w:rPr>
        <w:rFonts w:ascii="Times New Roman" w:hAnsi="Times New Roman" w:hint="default"/>
      </w:rPr>
    </w:lvl>
    <w:lvl w:ilvl="3" w:tplc="F84E5448" w:tentative="1">
      <w:start w:val="1"/>
      <w:numFmt w:val="bullet"/>
      <w:lvlText w:val="•"/>
      <w:lvlJc w:val="left"/>
      <w:pPr>
        <w:tabs>
          <w:tab w:val="num" w:pos="2880"/>
        </w:tabs>
        <w:ind w:left="2880" w:hanging="360"/>
      </w:pPr>
      <w:rPr>
        <w:rFonts w:ascii="Times New Roman" w:hAnsi="Times New Roman" w:hint="default"/>
      </w:rPr>
    </w:lvl>
    <w:lvl w:ilvl="4" w:tplc="BB22A83E" w:tentative="1">
      <w:start w:val="1"/>
      <w:numFmt w:val="bullet"/>
      <w:lvlText w:val="•"/>
      <w:lvlJc w:val="left"/>
      <w:pPr>
        <w:tabs>
          <w:tab w:val="num" w:pos="3600"/>
        </w:tabs>
        <w:ind w:left="3600" w:hanging="360"/>
      </w:pPr>
      <w:rPr>
        <w:rFonts w:ascii="Times New Roman" w:hAnsi="Times New Roman" w:hint="default"/>
      </w:rPr>
    </w:lvl>
    <w:lvl w:ilvl="5" w:tplc="0106AB1A" w:tentative="1">
      <w:start w:val="1"/>
      <w:numFmt w:val="bullet"/>
      <w:lvlText w:val="•"/>
      <w:lvlJc w:val="left"/>
      <w:pPr>
        <w:tabs>
          <w:tab w:val="num" w:pos="4320"/>
        </w:tabs>
        <w:ind w:left="4320" w:hanging="360"/>
      </w:pPr>
      <w:rPr>
        <w:rFonts w:ascii="Times New Roman" w:hAnsi="Times New Roman" w:hint="default"/>
      </w:rPr>
    </w:lvl>
    <w:lvl w:ilvl="6" w:tplc="6E949E8A" w:tentative="1">
      <w:start w:val="1"/>
      <w:numFmt w:val="bullet"/>
      <w:lvlText w:val="•"/>
      <w:lvlJc w:val="left"/>
      <w:pPr>
        <w:tabs>
          <w:tab w:val="num" w:pos="5040"/>
        </w:tabs>
        <w:ind w:left="5040" w:hanging="360"/>
      </w:pPr>
      <w:rPr>
        <w:rFonts w:ascii="Times New Roman" w:hAnsi="Times New Roman" w:hint="default"/>
      </w:rPr>
    </w:lvl>
    <w:lvl w:ilvl="7" w:tplc="A8E6EDFE" w:tentative="1">
      <w:start w:val="1"/>
      <w:numFmt w:val="bullet"/>
      <w:lvlText w:val="•"/>
      <w:lvlJc w:val="left"/>
      <w:pPr>
        <w:tabs>
          <w:tab w:val="num" w:pos="5760"/>
        </w:tabs>
        <w:ind w:left="5760" w:hanging="360"/>
      </w:pPr>
      <w:rPr>
        <w:rFonts w:ascii="Times New Roman" w:hAnsi="Times New Roman" w:hint="default"/>
      </w:rPr>
    </w:lvl>
    <w:lvl w:ilvl="8" w:tplc="EC287A3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769399E"/>
    <w:multiLevelType w:val="hybridMultilevel"/>
    <w:tmpl w:val="4E2A0F48"/>
    <w:lvl w:ilvl="0" w:tplc="FC865744">
      <w:start w:val="1"/>
      <w:numFmt w:val="bullet"/>
      <w:lvlText w:val=""/>
      <w:lvlJc w:val="left"/>
      <w:pPr>
        <w:tabs>
          <w:tab w:val="num" w:pos="720"/>
        </w:tabs>
        <w:ind w:left="720" w:hanging="360"/>
      </w:pPr>
      <w:rPr>
        <w:rFonts w:ascii="Symbol" w:hAnsi="Symbol" w:hint="default"/>
        <w:b/>
        <w:i w:val="0"/>
        <w:color w:val="auto"/>
        <w:sz w:val="18"/>
      </w:rPr>
    </w:lvl>
    <w:lvl w:ilvl="1" w:tplc="19D0B4D8">
      <w:start w:val="1"/>
      <w:numFmt w:val="decimal"/>
      <w:lvlText w:val="%2."/>
      <w:lvlJc w:val="left"/>
      <w:pPr>
        <w:tabs>
          <w:tab w:val="num" w:pos="1440"/>
        </w:tabs>
        <w:ind w:left="1440" w:hanging="360"/>
      </w:pPr>
    </w:lvl>
    <w:lvl w:ilvl="2" w:tplc="49E42FB6">
      <w:start w:val="1"/>
      <w:numFmt w:val="decimal"/>
      <w:lvlText w:val="%3."/>
      <w:lvlJc w:val="left"/>
      <w:pPr>
        <w:tabs>
          <w:tab w:val="num" w:pos="2160"/>
        </w:tabs>
        <w:ind w:left="2160" w:hanging="360"/>
      </w:pPr>
    </w:lvl>
    <w:lvl w:ilvl="3" w:tplc="BAC6E3E6">
      <w:start w:val="1"/>
      <w:numFmt w:val="decimal"/>
      <w:lvlText w:val="%4."/>
      <w:lvlJc w:val="left"/>
      <w:pPr>
        <w:tabs>
          <w:tab w:val="num" w:pos="2880"/>
        </w:tabs>
        <w:ind w:left="2880" w:hanging="360"/>
      </w:pPr>
    </w:lvl>
    <w:lvl w:ilvl="4" w:tplc="6B6A60A4">
      <w:start w:val="1"/>
      <w:numFmt w:val="decimal"/>
      <w:lvlText w:val="%5."/>
      <w:lvlJc w:val="left"/>
      <w:pPr>
        <w:tabs>
          <w:tab w:val="num" w:pos="3600"/>
        </w:tabs>
        <w:ind w:left="3600" w:hanging="360"/>
      </w:pPr>
    </w:lvl>
    <w:lvl w:ilvl="5" w:tplc="EF8C64A0">
      <w:start w:val="1"/>
      <w:numFmt w:val="decimal"/>
      <w:lvlText w:val="%6."/>
      <w:lvlJc w:val="left"/>
      <w:pPr>
        <w:tabs>
          <w:tab w:val="num" w:pos="4320"/>
        </w:tabs>
        <w:ind w:left="4320" w:hanging="360"/>
      </w:pPr>
    </w:lvl>
    <w:lvl w:ilvl="6" w:tplc="CFF466A4">
      <w:start w:val="1"/>
      <w:numFmt w:val="decimal"/>
      <w:lvlText w:val="%7."/>
      <w:lvlJc w:val="left"/>
      <w:pPr>
        <w:tabs>
          <w:tab w:val="num" w:pos="5040"/>
        </w:tabs>
        <w:ind w:left="5040" w:hanging="360"/>
      </w:pPr>
    </w:lvl>
    <w:lvl w:ilvl="7" w:tplc="182830CE">
      <w:start w:val="1"/>
      <w:numFmt w:val="decimal"/>
      <w:lvlText w:val="%8."/>
      <w:lvlJc w:val="left"/>
      <w:pPr>
        <w:tabs>
          <w:tab w:val="num" w:pos="5760"/>
        </w:tabs>
        <w:ind w:left="5760" w:hanging="360"/>
      </w:pPr>
    </w:lvl>
    <w:lvl w:ilvl="8" w:tplc="CD0A81A4">
      <w:start w:val="1"/>
      <w:numFmt w:val="decimal"/>
      <w:lvlText w:val="%9."/>
      <w:lvlJc w:val="left"/>
      <w:pPr>
        <w:tabs>
          <w:tab w:val="num" w:pos="6480"/>
        </w:tabs>
        <w:ind w:left="6480" w:hanging="360"/>
      </w:pPr>
    </w:lvl>
  </w:abstractNum>
  <w:abstractNum w:abstractNumId="4">
    <w:nsid w:val="1D0C12DB"/>
    <w:multiLevelType w:val="hybridMultilevel"/>
    <w:tmpl w:val="0B7CD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A50449"/>
    <w:multiLevelType w:val="hybridMultilevel"/>
    <w:tmpl w:val="2D769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B922F8"/>
    <w:multiLevelType w:val="hybridMultilevel"/>
    <w:tmpl w:val="9E047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02E109B"/>
    <w:multiLevelType w:val="singleLevel"/>
    <w:tmpl w:val="6C8EEE14"/>
    <w:lvl w:ilvl="0">
      <w:start w:val="1"/>
      <w:numFmt w:val="decimal"/>
      <w:lvlText w:val="%1."/>
      <w:lvlJc w:val="left"/>
      <w:pPr>
        <w:tabs>
          <w:tab w:val="num" w:pos="360"/>
        </w:tabs>
        <w:ind w:left="144" w:hanging="144"/>
      </w:pPr>
    </w:lvl>
  </w:abstractNum>
  <w:abstractNum w:abstractNumId="8">
    <w:nsid w:val="364F3C8F"/>
    <w:multiLevelType w:val="singleLevel"/>
    <w:tmpl w:val="EC60B322"/>
    <w:lvl w:ilvl="0">
      <w:start w:val="1"/>
      <w:numFmt w:val="decimal"/>
      <w:lvlText w:val="%1."/>
      <w:legacy w:legacy="1" w:legacySpace="0" w:legacyIndent="360"/>
      <w:lvlJc w:val="left"/>
      <w:pPr>
        <w:ind w:left="2880" w:hanging="360"/>
      </w:pPr>
    </w:lvl>
  </w:abstractNum>
  <w:abstractNum w:abstractNumId="9">
    <w:nsid w:val="3A43579A"/>
    <w:multiLevelType w:val="hybridMultilevel"/>
    <w:tmpl w:val="FD94BA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F41664E"/>
    <w:multiLevelType w:val="hybridMultilevel"/>
    <w:tmpl w:val="D66C7BD8"/>
    <w:lvl w:ilvl="0" w:tplc="FC865744">
      <w:start w:val="1"/>
      <w:numFmt w:val="bullet"/>
      <w:lvlText w:val=""/>
      <w:lvlJc w:val="left"/>
      <w:pPr>
        <w:ind w:left="720" w:hanging="360"/>
      </w:pPr>
      <w:rPr>
        <w:rFonts w:ascii="Symbol" w:hAnsi="Symbol" w:hint="default"/>
        <w:b/>
        <w:i w:val="0"/>
        <w:color w:val="auto"/>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5852FFA"/>
    <w:multiLevelType w:val="singleLevel"/>
    <w:tmpl w:val="17AC8736"/>
    <w:lvl w:ilvl="0">
      <w:start w:val="1"/>
      <w:numFmt w:val="bullet"/>
      <w:lvlText w:val=""/>
      <w:lvlJc w:val="left"/>
      <w:pPr>
        <w:tabs>
          <w:tab w:val="num" w:pos="360"/>
        </w:tabs>
        <w:ind w:left="360" w:hanging="360"/>
      </w:pPr>
      <w:rPr>
        <w:rFonts w:ascii="Symbol" w:hAnsi="Symbol" w:hint="default"/>
        <w:sz w:val="22"/>
      </w:rPr>
    </w:lvl>
  </w:abstractNum>
  <w:abstractNum w:abstractNumId="12">
    <w:nsid w:val="469D4559"/>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3">
    <w:nsid w:val="54F4650C"/>
    <w:multiLevelType w:val="hybridMultilevel"/>
    <w:tmpl w:val="88743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0144DA"/>
    <w:multiLevelType w:val="hybridMultilevel"/>
    <w:tmpl w:val="4B86C50E"/>
    <w:lvl w:ilvl="0" w:tplc="320204BA">
      <w:start w:val="1"/>
      <w:numFmt w:val="bullet"/>
      <w:lvlText w:val="•"/>
      <w:lvlJc w:val="left"/>
      <w:pPr>
        <w:tabs>
          <w:tab w:val="num" w:pos="720"/>
        </w:tabs>
        <w:ind w:left="720" w:hanging="360"/>
      </w:pPr>
      <w:rPr>
        <w:rFonts w:ascii="Times New Roman" w:hAnsi="Times New Roman" w:hint="default"/>
      </w:rPr>
    </w:lvl>
    <w:lvl w:ilvl="1" w:tplc="A93E30C0" w:tentative="1">
      <w:start w:val="1"/>
      <w:numFmt w:val="bullet"/>
      <w:lvlText w:val="•"/>
      <w:lvlJc w:val="left"/>
      <w:pPr>
        <w:tabs>
          <w:tab w:val="num" w:pos="1440"/>
        </w:tabs>
        <w:ind w:left="1440" w:hanging="360"/>
      </w:pPr>
      <w:rPr>
        <w:rFonts w:ascii="Times New Roman" w:hAnsi="Times New Roman" w:hint="default"/>
      </w:rPr>
    </w:lvl>
    <w:lvl w:ilvl="2" w:tplc="BC746814" w:tentative="1">
      <w:start w:val="1"/>
      <w:numFmt w:val="bullet"/>
      <w:lvlText w:val="•"/>
      <w:lvlJc w:val="left"/>
      <w:pPr>
        <w:tabs>
          <w:tab w:val="num" w:pos="2160"/>
        </w:tabs>
        <w:ind w:left="2160" w:hanging="360"/>
      </w:pPr>
      <w:rPr>
        <w:rFonts w:ascii="Times New Roman" w:hAnsi="Times New Roman" w:hint="default"/>
      </w:rPr>
    </w:lvl>
    <w:lvl w:ilvl="3" w:tplc="3B00EC78" w:tentative="1">
      <w:start w:val="1"/>
      <w:numFmt w:val="bullet"/>
      <w:lvlText w:val="•"/>
      <w:lvlJc w:val="left"/>
      <w:pPr>
        <w:tabs>
          <w:tab w:val="num" w:pos="2880"/>
        </w:tabs>
        <w:ind w:left="2880" w:hanging="360"/>
      </w:pPr>
      <w:rPr>
        <w:rFonts w:ascii="Times New Roman" w:hAnsi="Times New Roman" w:hint="default"/>
      </w:rPr>
    </w:lvl>
    <w:lvl w:ilvl="4" w:tplc="6AC43A5E" w:tentative="1">
      <w:start w:val="1"/>
      <w:numFmt w:val="bullet"/>
      <w:lvlText w:val="•"/>
      <w:lvlJc w:val="left"/>
      <w:pPr>
        <w:tabs>
          <w:tab w:val="num" w:pos="3600"/>
        </w:tabs>
        <w:ind w:left="3600" w:hanging="360"/>
      </w:pPr>
      <w:rPr>
        <w:rFonts w:ascii="Times New Roman" w:hAnsi="Times New Roman" w:hint="default"/>
      </w:rPr>
    </w:lvl>
    <w:lvl w:ilvl="5" w:tplc="B3CE9C24" w:tentative="1">
      <w:start w:val="1"/>
      <w:numFmt w:val="bullet"/>
      <w:lvlText w:val="•"/>
      <w:lvlJc w:val="left"/>
      <w:pPr>
        <w:tabs>
          <w:tab w:val="num" w:pos="4320"/>
        </w:tabs>
        <w:ind w:left="4320" w:hanging="360"/>
      </w:pPr>
      <w:rPr>
        <w:rFonts w:ascii="Times New Roman" w:hAnsi="Times New Roman" w:hint="default"/>
      </w:rPr>
    </w:lvl>
    <w:lvl w:ilvl="6" w:tplc="A5786866" w:tentative="1">
      <w:start w:val="1"/>
      <w:numFmt w:val="bullet"/>
      <w:lvlText w:val="•"/>
      <w:lvlJc w:val="left"/>
      <w:pPr>
        <w:tabs>
          <w:tab w:val="num" w:pos="5040"/>
        </w:tabs>
        <w:ind w:left="5040" w:hanging="360"/>
      </w:pPr>
      <w:rPr>
        <w:rFonts w:ascii="Times New Roman" w:hAnsi="Times New Roman" w:hint="default"/>
      </w:rPr>
    </w:lvl>
    <w:lvl w:ilvl="7" w:tplc="77AA3314" w:tentative="1">
      <w:start w:val="1"/>
      <w:numFmt w:val="bullet"/>
      <w:lvlText w:val="•"/>
      <w:lvlJc w:val="left"/>
      <w:pPr>
        <w:tabs>
          <w:tab w:val="num" w:pos="5760"/>
        </w:tabs>
        <w:ind w:left="5760" w:hanging="360"/>
      </w:pPr>
      <w:rPr>
        <w:rFonts w:ascii="Times New Roman" w:hAnsi="Times New Roman" w:hint="default"/>
      </w:rPr>
    </w:lvl>
    <w:lvl w:ilvl="8" w:tplc="EEDC33F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680C6E9E"/>
    <w:multiLevelType w:val="hybridMultilevel"/>
    <w:tmpl w:val="DEF862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9110332"/>
    <w:multiLevelType w:val="hybridMultilevel"/>
    <w:tmpl w:val="58EA73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0571757"/>
    <w:multiLevelType w:val="hybridMultilevel"/>
    <w:tmpl w:val="1FECE3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7A96795"/>
    <w:multiLevelType w:val="hybridMultilevel"/>
    <w:tmpl w:val="26A87E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96D10A8"/>
    <w:multiLevelType w:val="hybridMultilevel"/>
    <w:tmpl w:val="81AC2226"/>
    <w:lvl w:ilvl="0" w:tplc="4F0E20B0">
      <w:start w:val="1"/>
      <w:numFmt w:val="bullet"/>
      <w:lvlText w:val="•"/>
      <w:lvlJc w:val="left"/>
      <w:pPr>
        <w:tabs>
          <w:tab w:val="num" w:pos="720"/>
        </w:tabs>
        <w:ind w:left="720" w:hanging="360"/>
      </w:pPr>
      <w:rPr>
        <w:rFonts w:ascii="Times New Roman" w:hAnsi="Times New Roman" w:hint="default"/>
      </w:rPr>
    </w:lvl>
    <w:lvl w:ilvl="1" w:tplc="4F18B2CC">
      <w:start w:val="184"/>
      <w:numFmt w:val="bullet"/>
      <w:lvlText w:val="–"/>
      <w:lvlJc w:val="left"/>
      <w:pPr>
        <w:tabs>
          <w:tab w:val="num" w:pos="1440"/>
        </w:tabs>
        <w:ind w:left="1440" w:hanging="360"/>
      </w:pPr>
      <w:rPr>
        <w:rFonts w:ascii="Times New Roman" w:hAnsi="Times New Roman" w:hint="default"/>
      </w:rPr>
    </w:lvl>
    <w:lvl w:ilvl="2" w:tplc="D1A642CA">
      <w:start w:val="184"/>
      <w:numFmt w:val="bullet"/>
      <w:lvlText w:val="•"/>
      <w:lvlJc w:val="left"/>
      <w:pPr>
        <w:tabs>
          <w:tab w:val="num" w:pos="2160"/>
        </w:tabs>
        <w:ind w:left="2160" w:hanging="360"/>
      </w:pPr>
      <w:rPr>
        <w:rFonts w:ascii="Times New Roman" w:hAnsi="Times New Roman" w:hint="default"/>
      </w:rPr>
    </w:lvl>
    <w:lvl w:ilvl="3" w:tplc="CFDEF6FA" w:tentative="1">
      <w:start w:val="1"/>
      <w:numFmt w:val="bullet"/>
      <w:lvlText w:val="•"/>
      <w:lvlJc w:val="left"/>
      <w:pPr>
        <w:tabs>
          <w:tab w:val="num" w:pos="2880"/>
        </w:tabs>
        <w:ind w:left="2880" w:hanging="360"/>
      </w:pPr>
      <w:rPr>
        <w:rFonts w:ascii="Times New Roman" w:hAnsi="Times New Roman" w:hint="default"/>
      </w:rPr>
    </w:lvl>
    <w:lvl w:ilvl="4" w:tplc="784C59DA" w:tentative="1">
      <w:start w:val="1"/>
      <w:numFmt w:val="bullet"/>
      <w:lvlText w:val="•"/>
      <w:lvlJc w:val="left"/>
      <w:pPr>
        <w:tabs>
          <w:tab w:val="num" w:pos="3600"/>
        </w:tabs>
        <w:ind w:left="3600" w:hanging="360"/>
      </w:pPr>
      <w:rPr>
        <w:rFonts w:ascii="Times New Roman" w:hAnsi="Times New Roman" w:hint="default"/>
      </w:rPr>
    </w:lvl>
    <w:lvl w:ilvl="5" w:tplc="84FA0E8A" w:tentative="1">
      <w:start w:val="1"/>
      <w:numFmt w:val="bullet"/>
      <w:lvlText w:val="•"/>
      <w:lvlJc w:val="left"/>
      <w:pPr>
        <w:tabs>
          <w:tab w:val="num" w:pos="4320"/>
        </w:tabs>
        <w:ind w:left="4320" w:hanging="360"/>
      </w:pPr>
      <w:rPr>
        <w:rFonts w:ascii="Times New Roman" w:hAnsi="Times New Roman" w:hint="default"/>
      </w:rPr>
    </w:lvl>
    <w:lvl w:ilvl="6" w:tplc="48B83686" w:tentative="1">
      <w:start w:val="1"/>
      <w:numFmt w:val="bullet"/>
      <w:lvlText w:val="•"/>
      <w:lvlJc w:val="left"/>
      <w:pPr>
        <w:tabs>
          <w:tab w:val="num" w:pos="5040"/>
        </w:tabs>
        <w:ind w:left="5040" w:hanging="360"/>
      </w:pPr>
      <w:rPr>
        <w:rFonts w:ascii="Times New Roman" w:hAnsi="Times New Roman" w:hint="default"/>
      </w:rPr>
    </w:lvl>
    <w:lvl w:ilvl="7" w:tplc="27F8C2F8" w:tentative="1">
      <w:start w:val="1"/>
      <w:numFmt w:val="bullet"/>
      <w:lvlText w:val="•"/>
      <w:lvlJc w:val="left"/>
      <w:pPr>
        <w:tabs>
          <w:tab w:val="num" w:pos="5760"/>
        </w:tabs>
        <w:ind w:left="5760" w:hanging="360"/>
      </w:pPr>
      <w:rPr>
        <w:rFonts w:ascii="Times New Roman" w:hAnsi="Times New Roman" w:hint="default"/>
      </w:rPr>
    </w:lvl>
    <w:lvl w:ilvl="8" w:tplc="444C6836"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12"/>
  </w:num>
  <w:num w:numId="3">
    <w:abstractNumId w:val="7"/>
  </w:num>
  <w:num w:numId="4">
    <w:abstractNumId w:val="0"/>
    <w:lvlOverride w:ilvl="0">
      <w:lvl w:ilvl="0">
        <w:numFmt w:val="bullet"/>
        <w:lvlText w:val=""/>
        <w:legacy w:legacy="1" w:legacySpace="0" w:legacyIndent="0"/>
        <w:lvlJc w:val="left"/>
        <w:rPr>
          <w:rFonts w:ascii="Symbol" w:hAnsi="Symbol" w:cs="Symbol" w:hint="default"/>
        </w:rPr>
      </w:lvl>
    </w:lvlOverride>
  </w:num>
  <w:num w:numId="5">
    <w:abstractNumId w:val="0"/>
    <w:lvlOverride w:ilvl="0">
      <w:lvl w:ilvl="0">
        <w:start w:val="1"/>
        <w:numFmt w:val="bullet"/>
        <w:lvlText w:val=""/>
        <w:legacy w:legacy="1" w:legacySpace="0" w:legacyIndent="360"/>
        <w:lvlJc w:val="left"/>
        <w:pPr>
          <w:ind w:left="2880" w:hanging="360"/>
        </w:pPr>
        <w:rPr>
          <w:rFonts w:ascii="Symbol" w:hAnsi="Symbol" w:hint="default"/>
        </w:rPr>
      </w:lvl>
    </w:lvlOverride>
  </w:num>
  <w:num w:numId="6">
    <w:abstractNumId w:val="8"/>
  </w:num>
  <w:num w:numId="7">
    <w:abstractNumId w:val="6"/>
  </w:num>
  <w:num w:numId="8">
    <w:abstractNumId w:val="2"/>
  </w:num>
  <w:num w:numId="9">
    <w:abstractNumId w:val="14"/>
  </w:num>
  <w:num w:numId="10">
    <w:abstractNumId w:val="18"/>
  </w:num>
  <w:num w:numId="11">
    <w:abstractNumId w:val="16"/>
  </w:num>
  <w:num w:numId="12">
    <w:abstractNumId w:val="19"/>
  </w:num>
  <w:num w:numId="13">
    <w:abstractNumId w:val="9"/>
  </w:num>
  <w:num w:numId="14">
    <w:abstractNumId w:val="15"/>
  </w:num>
  <w:num w:numId="15">
    <w:abstractNumId w:val="1"/>
  </w:num>
  <w:num w:numId="16">
    <w:abstractNumId w:val="17"/>
  </w:num>
  <w:num w:numId="17">
    <w:abstractNumId w:val="13"/>
  </w:num>
  <w:num w:numId="18">
    <w:abstractNumId w:val="5"/>
  </w:num>
  <w:num w:numId="19">
    <w:abstractNumId w:val="4"/>
  </w:num>
  <w:num w:numId="20">
    <w:abstractNumId w:val="10"/>
  </w:num>
  <w:num w:numId="21">
    <w:abstractNumId w:val="3"/>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stylePaneFormatFilter w:val="3F01"/>
  <w:trackRevision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rsids>
    <w:rsidRoot w:val="00EB562C"/>
    <w:rsid w:val="00002487"/>
    <w:rsid w:val="00014AF9"/>
    <w:rsid w:val="00034D92"/>
    <w:rsid w:val="00061A69"/>
    <w:rsid w:val="00065A27"/>
    <w:rsid w:val="00074D9D"/>
    <w:rsid w:val="0008369A"/>
    <w:rsid w:val="000B1388"/>
    <w:rsid w:val="000B3728"/>
    <w:rsid w:val="000E046F"/>
    <w:rsid w:val="0010044D"/>
    <w:rsid w:val="00117A48"/>
    <w:rsid w:val="001311C7"/>
    <w:rsid w:val="0013298D"/>
    <w:rsid w:val="00137B92"/>
    <w:rsid w:val="00137E37"/>
    <w:rsid w:val="001624F7"/>
    <w:rsid w:val="00165082"/>
    <w:rsid w:val="00171420"/>
    <w:rsid w:val="00182149"/>
    <w:rsid w:val="00193799"/>
    <w:rsid w:val="001A1978"/>
    <w:rsid w:val="001B0A5B"/>
    <w:rsid w:val="001B16E2"/>
    <w:rsid w:val="001D594B"/>
    <w:rsid w:val="001E06AB"/>
    <w:rsid w:val="001E293E"/>
    <w:rsid w:val="001E56ED"/>
    <w:rsid w:val="001F2EEF"/>
    <w:rsid w:val="00204EB0"/>
    <w:rsid w:val="002101F4"/>
    <w:rsid w:val="0021370A"/>
    <w:rsid w:val="0022027F"/>
    <w:rsid w:val="0024229E"/>
    <w:rsid w:val="002448EB"/>
    <w:rsid w:val="00245B6F"/>
    <w:rsid w:val="00274400"/>
    <w:rsid w:val="00290D83"/>
    <w:rsid w:val="002A3CE1"/>
    <w:rsid w:val="002B03BA"/>
    <w:rsid w:val="002D066E"/>
    <w:rsid w:val="002D441A"/>
    <w:rsid w:val="003031C7"/>
    <w:rsid w:val="003175A8"/>
    <w:rsid w:val="00331A20"/>
    <w:rsid w:val="00333E55"/>
    <w:rsid w:val="00340C4D"/>
    <w:rsid w:val="00363D95"/>
    <w:rsid w:val="00391154"/>
    <w:rsid w:val="003B2911"/>
    <w:rsid w:val="003D1961"/>
    <w:rsid w:val="003F12C6"/>
    <w:rsid w:val="00400C5F"/>
    <w:rsid w:val="00401342"/>
    <w:rsid w:val="00401C8D"/>
    <w:rsid w:val="0040615A"/>
    <w:rsid w:val="0040757E"/>
    <w:rsid w:val="00411EA9"/>
    <w:rsid w:val="004222F8"/>
    <w:rsid w:val="00423A99"/>
    <w:rsid w:val="0043166C"/>
    <w:rsid w:val="00431A20"/>
    <w:rsid w:val="004469D4"/>
    <w:rsid w:val="00480318"/>
    <w:rsid w:val="00484B39"/>
    <w:rsid w:val="0049385F"/>
    <w:rsid w:val="004B1257"/>
    <w:rsid w:val="004C3E44"/>
    <w:rsid w:val="004C7AAF"/>
    <w:rsid w:val="004D2604"/>
    <w:rsid w:val="004D4839"/>
    <w:rsid w:val="004E1E8F"/>
    <w:rsid w:val="004E395A"/>
    <w:rsid w:val="004F072D"/>
    <w:rsid w:val="00503658"/>
    <w:rsid w:val="00513762"/>
    <w:rsid w:val="00520F30"/>
    <w:rsid w:val="00520F76"/>
    <w:rsid w:val="0055597A"/>
    <w:rsid w:val="0055628B"/>
    <w:rsid w:val="00560EEA"/>
    <w:rsid w:val="00564A48"/>
    <w:rsid w:val="00581F2B"/>
    <w:rsid w:val="005843E0"/>
    <w:rsid w:val="005A3330"/>
    <w:rsid w:val="005B7079"/>
    <w:rsid w:val="005B7B59"/>
    <w:rsid w:val="005D217A"/>
    <w:rsid w:val="00607B8A"/>
    <w:rsid w:val="00640BBE"/>
    <w:rsid w:val="00641DFD"/>
    <w:rsid w:val="00651EF5"/>
    <w:rsid w:val="006542BD"/>
    <w:rsid w:val="0066105F"/>
    <w:rsid w:val="006817BF"/>
    <w:rsid w:val="006A12E8"/>
    <w:rsid w:val="006A4E44"/>
    <w:rsid w:val="006B4163"/>
    <w:rsid w:val="006D2D8B"/>
    <w:rsid w:val="006E0A27"/>
    <w:rsid w:val="006E613F"/>
    <w:rsid w:val="006F1B77"/>
    <w:rsid w:val="007014B1"/>
    <w:rsid w:val="007129B6"/>
    <w:rsid w:val="00716A3C"/>
    <w:rsid w:val="00731AB8"/>
    <w:rsid w:val="007368DC"/>
    <w:rsid w:val="007571F0"/>
    <w:rsid w:val="00757DFC"/>
    <w:rsid w:val="00761B74"/>
    <w:rsid w:val="00780A03"/>
    <w:rsid w:val="00791A32"/>
    <w:rsid w:val="00792E1C"/>
    <w:rsid w:val="007A4419"/>
    <w:rsid w:val="007B051F"/>
    <w:rsid w:val="007B1912"/>
    <w:rsid w:val="007D26CF"/>
    <w:rsid w:val="007E0812"/>
    <w:rsid w:val="007E1DEC"/>
    <w:rsid w:val="007F2FB7"/>
    <w:rsid w:val="007F3995"/>
    <w:rsid w:val="008013F7"/>
    <w:rsid w:val="00812B1F"/>
    <w:rsid w:val="008209D5"/>
    <w:rsid w:val="008216FF"/>
    <w:rsid w:val="0082619F"/>
    <w:rsid w:val="0083497B"/>
    <w:rsid w:val="00863E03"/>
    <w:rsid w:val="008811DE"/>
    <w:rsid w:val="00882710"/>
    <w:rsid w:val="008870CC"/>
    <w:rsid w:val="00892FCC"/>
    <w:rsid w:val="008946E1"/>
    <w:rsid w:val="008956A7"/>
    <w:rsid w:val="00895C8C"/>
    <w:rsid w:val="008A00B4"/>
    <w:rsid w:val="008A4C7F"/>
    <w:rsid w:val="008C5204"/>
    <w:rsid w:val="008D7736"/>
    <w:rsid w:val="008F4183"/>
    <w:rsid w:val="0090560E"/>
    <w:rsid w:val="00917347"/>
    <w:rsid w:val="00920489"/>
    <w:rsid w:val="00924AEE"/>
    <w:rsid w:val="00937226"/>
    <w:rsid w:val="0097513D"/>
    <w:rsid w:val="009809E6"/>
    <w:rsid w:val="00980A5B"/>
    <w:rsid w:val="00987303"/>
    <w:rsid w:val="009A6158"/>
    <w:rsid w:val="009D0C60"/>
    <w:rsid w:val="009D3311"/>
    <w:rsid w:val="009D3E96"/>
    <w:rsid w:val="009D6489"/>
    <w:rsid w:val="009E67DA"/>
    <w:rsid w:val="009E7B65"/>
    <w:rsid w:val="009F00E6"/>
    <w:rsid w:val="009F3C80"/>
    <w:rsid w:val="00A02DBC"/>
    <w:rsid w:val="00A2324C"/>
    <w:rsid w:val="00A243D4"/>
    <w:rsid w:val="00A42513"/>
    <w:rsid w:val="00A606E0"/>
    <w:rsid w:val="00A701B5"/>
    <w:rsid w:val="00A72554"/>
    <w:rsid w:val="00A87BCA"/>
    <w:rsid w:val="00AB2835"/>
    <w:rsid w:val="00AC0273"/>
    <w:rsid w:val="00AC4E1D"/>
    <w:rsid w:val="00AC7F80"/>
    <w:rsid w:val="00AD4587"/>
    <w:rsid w:val="00AF23C7"/>
    <w:rsid w:val="00B02C28"/>
    <w:rsid w:val="00B0715C"/>
    <w:rsid w:val="00B07613"/>
    <w:rsid w:val="00B1317F"/>
    <w:rsid w:val="00B16C61"/>
    <w:rsid w:val="00B24BDA"/>
    <w:rsid w:val="00B25A5C"/>
    <w:rsid w:val="00B27A9F"/>
    <w:rsid w:val="00B42A39"/>
    <w:rsid w:val="00B46D31"/>
    <w:rsid w:val="00B753E7"/>
    <w:rsid w:val="00B817DC"/>
    <w:rsid w:val="00B820CF"/>
    <w:rsid w:val="00B828AE"/>
    <w:rsid w:val="00BD3C86"/>
    <w:rsid w:val="00BE4DFD"/>
    <w:rsid w:val="00C05D19"/>
    <w:rsid w:val="00C137B2"/>
    <w:rsid w:val="00C13981"/>
    <w:rsid w:val="00C15C54"/>
    <w:rsid w:val="00C42D02"/>
    <w:rsid w:val="00C56AE2"/>
    <w:rsid w:val="00C6174B"/>
    <w:rsid w:val="00C74C25"/>
    <w:rsid w:val="00C75A9E"/>
    <w:rsid w:val="00C76688"/>
    <w:rsid w:val="00C77D10"/>
    <w:rsid w:val="00C82427"/>
    <w:rsid w:val="00C829A7"/>
    <w:rsid w:val="00C91F4E"/>
    <w:rsid w:val="00C94ECF"/>
    <w:rsid w:val="00CA3838"/>
    <w:rsid w:val="00CB5CD5"/>
    <w:rsid w:val="00CD11E1"/>
    <w:rsid w:val="00CF34B8"/>
    <w:rsid w:val="00D115AE"/>
    <w:rsid w:val="00D40BDB"/>
    <w:rsid w:val="00D4483E"/>
    <w:rsid w:val="00D47D0F"/>
    <w:rsid w:val="00D84379"/>
    <w:rsid w:val="00D951B6"/>
    <w:rsid w:val="00DA1E61"/>
    <w:rsid w:val="00DC1AC9"/>
    <w:rsid w:val="00DC21AC"/>
    <w:rsid w:val="00DE2BBC"/>
    <w:rsid w:val="00DF07F1"/>
    <w:rsid w:val="00E01123"/>
    <w:rsid w:val="00E705F5"/>
    <w:rsid w:val="00E70A46"/>
    <w:rsid w:val="00E76B15"/>
    <w:rsid w:val="00E77143"/>
    <w:rsid w:val="00E84624"/>
    <w:rsid w:val="00E92E19"/>
    <w:rsid w:val="00E97318"/>
    <w:rsid w:val="00EA5A4C"/>
    <w:rsid w:val="00EB562C"/>
    <w:rsid w:val="00ED00F1"/>
    <w:rsid w:val="00ED1E6E"/>
    <w:rsid w:val="00EF331A"/>
    <w:rsid w:val="00EF4365"/>
    <w:rsid w:val="00EF6928"/>
    <w:rsid w:val="00F06FF7"/>
    <w:rsid w:val="00F10B2A"/>
    <w:rsid w:val="00F15A1E"/>
    <w:rsid w:val="00F16DCB"/>
    <w:rsid w:val="00F17F00"/>
    <w:rsid w:val="00F42E87"/>
    <w:rsid w:val="00F765C9"/>
    <w:rsid w:val="00F93F2B"/>
    <w:rsid w:val="00FA63F7"/>
    <w:rsid w:val="00FC0ED9"/>
    <w:rsid w:val="00FC33D9"/>
    <w:rsid w:val="00FE1013"/>
    <w:rsid w:val="00FE2B0C"/>
    <w:rsid w:val="00FF20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4624"/>
  </w:style>
  <w:style w:type="paragraph" w:styleId="Heading1">
    <w:name w:val="heading 1"/>
    <w:basedOn w:val="Normal"/>
    <w:next w:val="BodyText"/>
    <w:qFormat/>
    <w:rsid w:val="00E84624"/>
    <w:pPr>
      <w:keepNext/>
      <w:spacing w:before="240" w:after="120"/>
      <w:outlineLvl w:val="0"/>
    </w:pPr>
    <w:rPr>
      <w:rFonts w:ascii="Arial" w:hAnsi="Arial"/>
      <w:b/>
      <w:kern w:val="28"/>
      <w:sz w:val="36"/>
    </w:rPr>
  </w:style>
  <w:style w:type="paragraph" w:styleId="Heading2">
    <w:name w:val="heading 2"/>
    <w:basedOn w:val="Normal"/>
    <w:next w:val="BodyText"/>
    <w:qFormat/>
    <w:rsid w:val="00E84624"/>
    <w:pPr>
      <w:keepNext/>
      <w:spacing w:before="160" w:after="120"/>
      <w:outlineLvl w:val="1"/>
    </w:pPr>
    <w:rPr>
      <w:rFonts w:ascii="Arial" w:hAnsi="Arial"/>
      <w:b/>
      <w:i/>
      <w:kern w:val="28"/>
      <w:sz w:val="28"/>
    </w:rPr>
  </w:style>
  <w:style w:type="paragraph" w:styleId="Heading3">
    <w:name w:val="heading 3"/>
    <w:basedOn w:val="Normal"/>
    <w:next w:val="BodyText"/>
    <w:qFormat/>
    <w:rsid w:val="00E84624"/>
    <w:pPr>
      <w:keepNext/>
      <w:spacing w:before="120" w:after="80"/>
      <w:outlineLvl w:val="2"/>
    </w:pPr>
    <w:rPr>
      <w:b/>
      <w:kern w:val="28"/>
      <w:sz w:val="24"/>
    </w:rPr>
  </w:style>
  <w:style w:type="paragraph" w:styleId="Heading4">
    <w:name w:val="heading 4"/>
    <w:basedOn w:val="Normal"/>
    <w:next w:val="BodyText"/>
    <w:qFormat/>
    <w:rsid w:val="00E84624"/>
    <w:pPr>
      <w:keepNext/>
      <w:spacing w:before="120" w:after="80"/>
      <w:outlineLvl w:val="3"/>
    </w:pPr>
    <w:rPr>
      <w:b/>
      <w:i/>
      <w:kern w:val="28"/>
      <w:sz w:val="24"/>
    </w:rPr>
  </w:style>
  <w:style w:type="paragraph" w:styleId="Heading5">
    <w:name w:val="heading 5"/>
    <w:basedOn w:val="Normal"/>
    <w:next w:val="BodyText"/>
    <w:qFormat/>
    <w:rsid w:val="00E84624"/>
    <w:pPr>
      <w:keepNext/>
      <w:spacing w:before="120" w:after="80"/>
      <w:outlineLvl w:val="4"/>
    </w:pPr>
    <w:rPr>
      <w:rFonts w:ascii="Arial" w:hAnsi="Arial"/>
      <w:b/>
      <w:kern w:val="28"/>
    </w:rPr>
  </w:style>
  <w:style w:type="paragraph" w:styleId="Heading6">
    <w:name w:val="heading 6"/>
    <w:basedOn w:val="Normal"/>
    <w:next w:val="BodyText"/>
    <w:qFormat/>
    <w:rsid w:val="00E84624"/>
    <w:pPr>
      <w:keepNext/>
      <w:spacing w:before="120" w:after="80"/>
      <w:outlineLvl w:val="5"/>
    </w:pPr>
    <w:rPr>
      <w:rFonts w:ascii="Arial" w:hAnsi="Arial"/>
      <w:b/>
      <w:i/>
      <w:kern w:val="28"/>
    </w:rPr>
  </w:style>
  <w:style w:type="paragraph" w:styleId="Heading7">
    <w:name w:val="heading 7"/>
    <w:basedOn w:val="Normal"/>
    <w:next w:val="BodyText"/>
    <w:qFormat/>
    <w:rsid w:val="00E84624"/>
    <w:pPr>
      <w:keepNext/>
      <w:spacing w:before="80" w:after="60"/>
      <w:outlineLvl w:val="6"/>
    </w:pPr>
    <w:rPr>
      <w:b/>
      <w:kern w:val="28"/>
    </w:rPr>
  </w:style>
  <w:style w:type="paragraph" w:styleId="Heading8">
    <w:name w:val="heading 8"/>
    <w:basedOn w:val="Normal"/>
    <w:next w:val="BodyText"/>
    <w:qFormat/>
    <w:rsid w:val="00E84624"/>
    <w:pPr>
      <w:keepNext/>
      <w:spacing w:before="80" w:after="60"/>
      <w:outlineLvl w:val="7"/>
    </w:pPr>
    <w:rPr>
      <w:b/>
      <w:i/>
      <w:kern w:val="28"/>
    </w:rPr>
  </w:style>
  <w:style w:type="paragraph" w:styleId="Heading9">
    <w:name w:val="heading 9"/>
    <w:basedOn w:val="Normal"/>
    <w:next w:val="BodyText"/>
    <w:qFormat/>
    <w:rsid w:val="00E84624"/>
    <w:pPr>
      <w:keepNext/>
      <w:spacing w:before="80" w:after="60"/>
      <w:outlineLvl w:val="8"/>
    </w:pPr>
    <w:rPr>
      <w:b/>
      <w:i/>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rsid w:val="00E84624"/>
    <w:pPr>
      <w:tabs>
        <w:tab w:val="left" w:pos="187"/>
      </w:tabs>
      <w:spacing w:after="120" w:line="220" w:lineRule="exact"/>
      <w:ind w:left="187" w:hanging="187"/>
    </w:pPr>
  </w:style>
  <w:style w:type="paragraph" w:customStyle="1" w:styleId="FootnoteBase">
    <w:name w:val="Footnote Base"/>
    <w:basedOn w:val="Normal"/>
    <w:rsid w:val="00E84624"/>
    <w:pPr>
      <w:tabs>
        <w:tab w:val="left" w:pos="187"/>
      </w:tabs>
      <w:spacing w:line="220" w:lineRule="exact"/>
      <w:ind w:left="187" w:hanging="187"/>
    </w:pPr>
    <w:rPr>
      <w:sz w:val="18"/>
    </w:rPr>
  </w:style>
  <w:style w:type="paragraph" w:customStyle="1" w:styleId="BlockQuotation">
    <w:name w:val="Block Quotation"/>
    <w:basedOn w:val="BodyText"/>
    <w:rsid w:val="00E84624"/>
    <w:pPr>
      <w:keepLines/>
      <w:ind w:left="720" w:right="720"/>
    </w:pPr>
    <w:rPr>
      <w:i/>
    </w:rPr>
  </w:style>
  <w:style w:type="paragraph" w:customStyle="1" w:styleId="BodyTextKeep">
    <w:name w:val="Body Text Keep"/>
    <w:basedOn w:val="BodyText"/>
    <w:rsid w:val="00E84624"/>
    <w:pPr>
      <w:keepNext/>
    </w:pPr>
  </w:style>
  <w:style w:type="paragraph" w:styleId="Caption">
    <w:name w:val="caption"/>
    <w:basedOn w:val="Normal"/>
    <w:next w:val="BodyText"/>
    <w:qFormat/>
    <w:rsid w:val="00E84624"/>
    <w:pPr>
      <w:spacing w:before="120" w:after="160"/>
    </w:pPr>
    <w:rPr>
      <w:i/>
      <w:sz w:val="18"/>
    </w:rPr>
  </w:style>
  <w:style w:type="paragraph" w:customStyle="1" w:styleId="Picture">
    <w:name w:val="Picture"/>
    <w:basedOn w:val="BodyText"/>
    <w:next w:val="Caption"/>
    <w:rsid w:val="00E84624"/>
    <w:pPr>
      <w:keepNext/>
      <w:spacing w:line="240" w:lineRule="auto"/>
    </w:pPr>
  </w:style>
  <w:style w:type="paragraph" w:styleId="Date">
    <w:name w:val="Date"/>
    <w:basedOn w:val="BodyText"/>
    <w:rsid w:val="00E84624"/>
    <w:pPr>
      <w:spacing w:before="960"/>
      <w:jc w:val="center"/>
    </w:pPr>
    <w:rPr>
      <w:b/>
      <w:sz w:val="28"/>
    </w:rPr>
  </w:style>
  <w:style w:type="paragraph" w:customStyle="1" w:styleId="InsideAddress">
    <w:name w:val="Inside Address"/>
    <w:basedOn w:val="Address"/>
    <w:next w:val="AttentionLine"/>
    <w:rsid w:val="00E84624"/>
  </w:style>
  <w:style w:type="paragraph" w:customStyle="1" w:styleId="AttentionLine">
    <w:name w:val="Attention Line"/>
    <w:basedOn w:val="BodyText"/>
    <w:rsid w:val="00E84624"/>
    <w:rPr>
      <w:b/>
      <w:i/>
    </w:rPr>
  </w:style>
  <w:style w:type="paragraph" w:styleId="Salutation">
    <w:name w:val="Salutation"/>
    <w:basedOn w:val="BodyText"/>
    <w:next w:val="SubjectLine"/>
    <w:rsid w:val="00E84624"/>
    <w:pPr>
      <w:spacing w:before="160"/>
    </w:pPr>
  </w:style>
  <w:style w:type="paragraph" w:customStyle="1" w:styleId="SubjectLine">
    <w:name w:val="Subject Line"/>
    <w:basedOn w:val="BodyText"/>
    <w:next w:val="BodyText"/>
    <w:rsid w:val="00E84624"/>
    <w:rPr>
      <w:i/>
      <w:u w:val="single"/>
    </w:rPr>
  </w:style>
  <w:style w:type="character" w:styleId="EndnoteReference">
    <w:name w:val="endnote reference"/>
    <w:basedOn w:val="DefaultParagraphFont"/>
    <w:semiHidden/>
    <w:rsid w:val="00E84624"/>
    <w:rPr>
      <w:vertAlign w:val="superscript"/>
    </w:rPr>
  </w:style>
  <w:style w:type="paragraph" w:styleId="EndnoteText">
    <w:name w:val="endnote text"/>
    <w:basedOn w:val="Normal"/>
    <w:semiHidden/>
    <w:rsid w:val="00E84624"/>
    <w:pPr>
      <w:tabs>
        <w:tab w:val="left" w:pos="187"/>
      </w:tabs>
      <w:spacing w:after="120" w:line="220" w:lineRule="exact"/>
      <w:ind w:left="187" w:hanging="187"/>
    </w:pPr>
    <w:rPr>
      <w:sz w:val="18"/>
    </w:rPr>
  </w:style>
  <w:style w:type="paragraph" w:styleId="EnvelopeAddress">
    <w:name w:val="envelope address"/>
    <w:basedOn w:val="Address"/>
    <w:rsid w:val="00E84624"/>
    <w:pPr>
      <w:ind w:left="3240" w:right="0"/>
    </w:pPr>
  </w:style>
  <w:style w:type="paragraph" w:styleId="EnvelopeReturn">
    <w:name w:val="envelope return"/>
    <w:basedOn w:val="Address"/>
    <w:rsid w:val="00E84624"/>
    <w:pPr>
      <w:ind w:right="5040"/>
    </w:pPr>
  </w:style>
  <w:style w:type="paragraph" w:styleId="Footer">
    <w:name w:val="footer"/>
    <w:basedOn w:val="Normal"/>
    <w:rsid w:val="00E84624"/>
    <w:pPr>
      <w:keepLines/>
      <w:tabs>
        <w:tab w:val="center" w:pos="4320"/>
        <w:tab w:val="right" w:pos="8640"/>
      </w:tabs>
    </w:pPr>
  </w:style>
  <w:style w:type="paragraph" w:customStyle="1" w:styleId="HeaderBase">
    <w:name w:val="Header Base"/>
    <w:basedOn w:val="Normal"/>
    <w:rsid w:val="00E84624"/>
    <w:pPr>
      <w:keepLines/>
      <w:tabs>
        <w:tab w:val="center" w:pos="4320"/>
        <w:tab w:val="right" w:pos="8640"/>
      </w:tabs>
    </w:pPr>
  </w:style>
  <w:style w:type="paragraph" w:styleId="MessageHeader">
    <w:name w:val="Message Header"/>
    <w:basedOn w:val="BodyText"/>
    <w:rsid w:val="00E84624"/>
    <w:pPr>
      <w:keepLines/>
      <w:tabs>
        <w:tab w:val="left" w:pos="720"/>
      </w:tabs>
      <w:spacing w:after="240"/>
      <w:ind w:left="1080" w:right="2880" w:hanging="1080"/>
    </w:pPr>
    <w:rPr>
      <w:rFonts w:ascii="Arial" w:hAnsi="Arial"/>
    </w:rPr>
  </w:style>
  <w:style w:type="paragraph" w:styleId="FootnoteText">
    <w:name w:val="footnote text"/>
    <w:basedOn w:val="FootnoteBase"/>
    <w:semiHidden/>
    <w:rsid w:val="00E84624"/>
    <w:pPr>
      <w:spacing w:after="120"/>
    </w:pPr>
  </w:style>
  <w:style w:type="character" w:styleId="FootnoteReference">
    <w:name w:val="footnote reference"/>
    <w:basedOn w:val="DefaultParagraphFont"/>
    <w:semiHidden/>
    <w:rsid w:val="00E84624"/>
    <w:rPr>
      <w:vertAlign w:val="superscript"/>
    </w:rPr>
  </w:style>
  <w:style w:type="paragraph" w:styleId="List">
    <w:name w:val="List"/>
    <w:basedOn w:val="BodyText"/>
    <w:rsid w:val="00E84624"/>
    <w:pPr>
      <w:tabs>
        <w:tab w:val="left" w:pos="720"/>
      </w:tabs>
      <w:spacing w:after="80"/>
      <w:ind w:left="720" w:hanging="360"/>
    </w:pPr>
  </w:style>
  <w:style w:type="character" w:styleId="LineNumber">
    <w:name w:val="line number"/>
    <w:basedOn w:val="DefaultParagraphFont"/>
    <w:rsid w:val="00E84624"/>
    <w:rPr>
      <w:rFonts w:ascii="Arial" w:hAnsi="Arial"/>
      <w:sz w:val="18"/>
    </w:rPr>
  </w:style>
  <w:style w:type="paragraph" w:styleId="ListBullet">
    <w:name w:val="List Bullet"/>
    <w:basedOn w:val="List"/>
    <w:rsid w:val="00E84624"/>
    <w:pPr>
      <w:tabs>
        <w:tab w:val="clear" w:pos="720"/>
      </w:tabs>
      <w:spacing w:after="160"/>
    </w:pPr>
  </w:style>
  <w:style w:type="paragraph" w:styleId="ListNumber">
    <w:name w:val="List Number"/>
    <w:basedOn w:val="List"/>
    <w:rsid w:val="00E84624"/>
    <w:pPr>
      <w:tabs>
        <w:tab w:val="clear" w:pos="720"/>
      </w:tabs>
      <w:spacing w:after="160"/>
    </w:pPr>
  </w:style>
  <w:style w:type="paragraph" w:styleId="MacroText">
    <w:name w:val="macro"/>
    <w:basedOn w:val="BodyText"/>
    <w:semiHidden/>
    <w:rsid w:val="00E84624"/>
    <w:pPr>
      <w:spacing w:after="120" w:line="240" w:lineRule="auto"/>
    </w:pPr>
    <w:rPr>
      <w:rFonts w:ascii="Courier New" w:hAnsi="Courier New"/>
    </w:rPr>
  </w:style>
  <w:style w:type="character" w:styleId="PageNumber">
    <w:name w:val="page number"/>
    <w:basedOn w:val="DefaultParagraphFont"/>
    <w:rsid w:val="00E84624"/>
    <w:rPr>
      <w:b/>
    </w:rPr>
  </w:style>
  <w:style w:type="paragraph" w:customStyle="1" w:styleId="ReturnAddress">
    <w:name w:val="Return Address"/>
    <w:basedOn w:val="Address"/>
    <w:next w:val="Date"/>
    <w:rsid w:val="00E84624"/>
  </w:style>
  <w:style w:type="character" w:customStyle="1" w:styleId="Superscript">
    <w:name w:val="Superscript"/>
    <w:rsid w:val="00E84624"/>
    <w:rPr>
      <w:vertAlign w:val="superscript"/>
    </w:rPr>
  </w:style>
  <w:style w:type="paragraph" w:customStyle="1" w:styleId="CC">
    <w:name w:val="CC"/>
    <w:basedOn w:val="BodyText"/>
    <w:rsid w:val="00E84624"/>
    <w:pPr>
      <w:keepLines/>
      <w:ind w:left="360" w:hanging="360"/>
    </w:pPr>
  </w:style>
  <w:style w:type="paragraph" w:customStyle="1" w:styleId="CompanyName">
    <w:name w:val="Company Name"/>
    <w:basedOn w:val="BodyText"/>
    <w:next w:val="ReturnAddress"/>
    <w:rsid w:val="00E84624"/>
    <w:pPr>
      <w:spacing w:before="80" w:after="0"/>
    </w:pPr>
    <w:rPr>
      <w:b/>
    </w:rPr>
  </w:style>
  <w:style w:type="paragraph" w:customStyle="1" w:styleId="SignatureCompanyName">
    <w:name w:val="Signature Company Name"/>
    <w:basedOn w:val="Signature"/>
    <w:next w:val="SignatureName"/>
    <w:rsid w:val="00E84624"/>
    <w:pPr>
      <w:keepLines/>
      <w:spacing w:after="160"/>
    </w:pPr>
    <w:rPr>
      <w:b/>
    </w:rPr>
  </w:style>
  <w:style w:type="paragraph" w:customStyle="1" w:styleId="SignatureName">
    <w:name w:val="Signature Name"/>
    <w:basedOn w:val="Signature"/>
    <w:next w:val="SignatureJobTitle"/>
    <w:rsid w:val="00E84624"/>
    <w:pPr>
      <w:spacing w:before="720"/>
    </w:pPr>
  </w:style>
  <w:style w:type="paragraph" w:customStyle="1" w:styleId="SignatureJobTitle">
    <w:name w:val="Signature Job Title"/>
    <w:basedOn w:val="Signature"/>
    <w:next w:val="ReferenceInitials"/>
    <w:rsid w:val="00E84624"/>
    <w:pPr>
      <w:spacing w:after="160"/>
    </w:pPr>
  </w:style>
  <w:style w:type="paragraph" w:customStyle="1" w:styleId="ReferenceInitials">
    <w:name w:val="Reference Initials"/>
    <w:basedOn w:val="BodyText"/>
    <w:next w:val="Enclosure"/>
    <w:rsid w:val="00E84624"/>
    <w:pPr>
      <w:keepNext/>
      <w:keepLines/>
      <w:tabs>
        <w:tab w:val="left" w:pos="360"/>
      </w:tabs>
      <w:ind w:left="360" w:hanging="360"/>
    </w:pPr>
  </w:style>
  <w:style w:type="paragraph" w:customStyle="1" w:styleId="Enclosure">
    <w:name w:val="Enclosure"/>
    <w:basedOn w:val="BodyText"/>
    <w:next w:val="CC"/>
    <w:rsid w:val="00E84624"/>
    <w:pPr>
      <w:keepLines/>
    </w:pPr>
  </w:style>
  <w:style w:type="paragraph" w:customStyle="1" w:styleId="FooterFirst">
    <w:name w:val="Footer First"/>
    <w:basedOn w:val="Footer"/>
    <w:rsid w:val="00E84624"/>
    <w:pPr>
      <w:tabs>
        <w:tab w:val="clear" w:pos="8640"/>
      </w:tabs>
      <w:jc w:val="center"/>
    </w:pPr>
  </w:style>
  <w:style w:type="paragraph" w:customStyle="1" w:styleId="FooterEven">
    <w:name w:val="Footer Even"/>
    <w:basedOn w:val="Footer"/>
    <w:rsid w:val="00E84624"/>
  </w:style>
  <w:style w:type="paragraph" w:customStyle="1" w:styleId="FooterOdd">
    <w:name w:val="Footer Odd"/>
    <w:basedOn w:val="Footer"/>
    <w:rsid w:val="00E84624"/>
    <w:pPr>
      <w:tabs>
        <w:tab w:val="right" w:pos="0"/>
      </w:tabs>
      <w:jc w:val="right"/>
    </w:pPr>
  </w:style>
  <w:style w:type="paragraph" w:customStyle="1" w:styleId="HeaderFirst">
    <w:name w:val="Header First"/>
    <w:basedOn w:val="Header"/>
    <w:rsid w:val="00E84624"/>
    <w:pPr>
      <w:tabs>
        <w:tab w:val="clear" w:pos="8640"/>
      </w:tabs>
      <w:jc w:val="center"/>
    </w:pPr>
  </w:style>
  <w:style w:type="paragraph" w:styleId="Header">
    <w:name w:val="header"/>
    <w:basedOn w:val="Normal"/>
    <w:rsid w:val="00E84624"/>
    <w:pPr>
      <w:keepLines/>
      <w:tabs>
        <w:tab w:val="center" w:pos="4320"/>
        <w:tab w:val="right" w:pos="8640"/>
      </w:tabs>
    </w:pPr>
  </w:style>
  <w:style w:type="paragraph" w:customStyle="1" w:styleId="HeaderEven">
    <w:name w:val="Header Even"/>
    <w:basedOn w:val="Header"/>
    <w:rsid w:val="00E84624"/>
  </w:style>
  <w:style w:type="paragraph" w:customStyle="1" w:styleId="HeaderOdd">
    <w:name w:val="Header Odd"/>
    <w:basedOn w:val="Header"/>
    <w:rsid w:val="00E84624"/>
    <w:pPr>
      <w:tabs>
        <w:tab w:val="right" w:pos="0"/>
      </w:tabs>
      <w:jc w:val="right"/>
    </w:pPr>
  </w:style>
  <w:style w:type="paragraph" w:customStyle="1" w:styleId="BlockQuotationFirst">
    <w:name w:val="Block Quotation First"/>
    <w:basedOn w:val="BlockQuotation"/>
    <w:next w:val="BlockQuotation"/>
    <w:rsid w:val="00E84624"/>
    <w:pPr>
      <w:spacing w:before="120"/>
    </w:pPr>
  </w:style>
  <w:style w:type="paragraph" w:customStyle="1" w:styleId="BlockQuotationLast">
    <w:name w:val="Block Quotation Last"/>
    <w:basedOn w:val="BlockQuotation"/>
    <w:next w:val="BodyText"/>
    <w:rsid w:val="00E84624"/>
    <w:pPr>
      <w:spacing w:after="240"/>
    </w:pPr>
  </w:style>
  <w:style w:type="paragraph" w:customStyle="1" w:styleId="ListBulletFirst">
    <w:name w:val="List Bullet First"/>
    <w:basedOn w:val="ListBullet"/>
    <w:next w:val="ListBullet"/>
    <w:rsid w:val="00E84624"/>
    <w:pPr>
      <w:spacing w:before="80"/>
    </w:pPr>
  </w:style>
  <w:style w:type="paragraph" w:customStyle="1" w:styleId="ListBulletLast">
    <w:name w:val="List Bullet Last"/>
    <w:basedOn w:val="ListBullet"/>
    <w:next w:val="BodyText"/>
    <w:rsid w:val="00E84624"/>
    <w:pPr>
      <w:spacing w:after="240"/>
    </w:pPr>
  </w:style>
  <w:style w:type="paragraph" w:customStyle="1" w:styleId="ListNumberFirst">
    <w:name w:val="List Number First"/>
    <w:basedOn w:val="ListNumber"/>
    <w:next w:val="ListNumber"/>
    <w:rsid w:val="00E84624"/>
    <w:pPr>
      <w:spacing w:before="80"/>
    </w:pPr>
  </w:style>
  <w:style w:type="paragraph" w:customStyle="1" w:styleId="ListNumberLast">
    <w:name w:val="List Number Last"/>
    <w:basedOn w:val="ListNumber"/>
    <w:next w:val="BodyText"/>
    <w:rsid w:val="00E84624"/>
    <w:pPr>
      <w:spacing w:after="240"/>
    </w:pPr>
  </w:style>
  <w:style w:type="paragraph" w:customStyle="1" w:styleId="ListFirst">
    <w:name w:val="List First"/>
    <w:basedOn w:val="List"/>
    <w:next w:val="List"/>
    <w:rsid w:val="00E84624"/>
    <w:pPr>
      <w:spacing w:before="80"/>
    </w:pPr>
  </w:style>
  <w:style w:type="paragraph" w:styleId="ListBullet5">
    <w:name w:val="List Bullet 5"/>
    <w:basedOn w:val="ListBullet"/>
    <w:rsid w:val="00E84624"/>
    <w:pPr>
      <w:ind w:left="2160"/>
    </w:pPr>
  </w:style>
  <w:style w:type="character" w:customStyle="1" w:styleId="Lead-inEmphasis">
    <w:name w:val="Lead-in Emphasis"/>
    <w:rsid w:val="00E84624"/>
    <w:rPr>
      <w:b/>
      <w:i/>
    </w:rPr>
  </w:style>
  <w:style w:type="paragraph" w:customStyle="1" w:styleId="ListLast">
    <w:name w:val="List Last"/>
    <w:basedOn w:val="List"/>
    <w:next w:val="BodyText"/>
    <w:rsid w:val="00E84624"/>
    <w:pPr>
      <w:spacing w:after="240"/>
    </w:pPr>
  </w:style>
  <w:style w:type="paragraph" w:styleId="BodyText2">
    <w:name w:val="Body Text 2"/>
    <w:basedOn w:val="BodyText"/>
    <w:rsid w:val="00E84624"/>
    <w:pPr>
      <w:ind w:left="360"/>
    </w:pPr>
  </w:style>
  <w:style w:type="paragraph" w:styleId="List2">
    <w:name w:val="List 2"/>
    <w:basedOn w:val="List"/>
    <w:rsid w:val="00E84624"/>
    <w:pPr>
      <w:tabs>
        <w:tab w:val="clear" w:pos="720"/>
        <w:tab w:val="left" w:pos="1080"/>
      </w:tabs>
      <w:ind w:left="1080"/>
    </w:pPr>
  </w:style>
  <w:style w:type="paragraph" w:styleId="List3">
    <w:name w:val="List 3"/>
    <w:basedOn w:val="List"/>
    <w:rsid w:val="00E84624"/>
    <w:pPr>
      <w:tabs>
        <w:tab w:val="clear" w:pos="720"/>
        <w:tab w:val="left" w:pos="1440"/>
      </w:tabs>
      <w:ind w:left="1440"/>
    </w:pPr>
  </w:style>
  <w:style w:type="paragraph" w:styleId="List4">
    <w:name w:val="List 4"/>
    <w:basedOn w:val="List"/>
    <w:rsid w:val="00E84624"/>
    <w:pPr>
      <w:tabs>
        <w:tab w:val="clear" w:pos="720"/>
        <w:tab w:val="left" w:pos="1800"/>
      </w:tabs>
      <w:ind w:left="1800"/>
    </w:pPr>
  </w:style>
  <w:style w:type="paragraph" w:styleId="ListBullet2">
    <w:name w:val="List Bullet 2"/>
    <w:basedOn w:val="ListBullet"/>
    <w:rsid w:val="00E84624"/>
    <w:pPr>
      <w:ind w:left="1080"/>
    </w:pPr>
  </w:style>
  <w:style w:type="paragraph" w:styleId="ListBullet3">
    <w:name w:val="List Bullet 3"/>
    <w:basedOn w:val="ListBullet"/>
    <w:rsid w:val="00E84624"/>
    <w:pPr>
      <w:ind w:left="1440"/>
    </w:pPr>
  </w:style>
  <w:style w:type="paragraph" w:styleId="ListBullet4">
    <w:name w:val="List Bullet 4"/>
    <w:basedOn w:val="ListBullet"/>
    <w:rsid w:val="00E84624"/>
    <w:pPr>
      <w:ind w:left="1800"/>
    </w:pPr>
  </w:style>
  <w:style w:type="paragraph" w:styleId="Signature">
    <w:name w:val="Signature"/>
    <w:basedOn w:val="BodyText"/>
    <w:rsid w:val="00E84624"/>
    <w:pPr>
      <w:keepNext/>
      <w:spacing w:after="0"/>
    </w:pPr>
  </w:style>
  <w:style w:type="paragraph" w:styleId="ListContinue">
    <w:name w:val="List Continue"/>
    <w:basedOn w:val="List"/>
    <w:rsid w:val="00E84624"/>
    <w:pPr>
      <w:tabs>
        <w:tab w:val="clear" w:pos="720"/>
      </w:tabs>
      <w:spacing w:after="160"/>
    </w:pPr>
  </w:style>
  <w:style w:type="paragraph" w:styleId="List5">
    <w:name w:val="List 5"/>
    <w:basedOn w:val="List"/>
    <w:rsid w:val="00E84624"/>
    <w:pPr>
      <w:tabs>
        <w:tab w:val="clear" w:pos="720"/>
        <w:tab w:val="left" w:pos="2160"/>
      </w:tabs>
      <w:ind w:left="2160"/>
    </w:pPr>
  </w:style>
  <w:style w:type="paragraph" w:styleId="ListNumber2">
    <w:name w:val="List Number 2"/>
    <w:basedOn w:val="ListNumber"/>
    <w:rsid w:val="00E84624"/>
    <w:pPr>
      <w:ind w:left="1080"/>
    </w:pPr>
  </w:style>
  <w:style w:type="paragraph" w:styleId="ListNumber5">
    <w:name w:val="List Number 5"/>
    <w:basedOn w:val="ListNumber"/>
    <w:rsid w:val="00E84624"/>
    <w:pPr>
      <w:ind w:left="2160"/>
    </w:pPr>
  </w:style>
  <w:style w:type="paragraph" w:styleId="ListNumber3">
    <w:name w:val="List Number 3"/>
    <w:basedOn w:val="ListNumber"/>
    <w:rsid w:val="00E84624"/>
    <w:pPr>
      <w:ind w:left="1440"/>
    </w:pPr>
  </w:style>
  <w:style w:type="paragraph" w:styleId="ListNumber4">
    <w:name w:val="List Number 4"/>
    <w:basedOn w:val="ListNumber"/>
    <w:rsid w:val="00E84624"/>
    <w:pPr>
      <w:ind w:left="1800"/>
    </w:pPr>
  </w:style>
  <w:style w:type="paragraph" w:styleId="ListContinue2">
    <w:name w:val="List Continue 2"/>
    <w:basedOn w:val="ListContinue"/>
    <w:rsid w:val="00E84624"/>
    <w:pPr>
      <w:ind w:left="1080"/>
    </w:pPr>
  </w:style>
  <w:style w:type="paragraph" w:styleId="Closing">
    <w:name w:val="Closing"/>
    <w:basedOn w:val="BodyText"/>
    <w:rsid w:val="00E84624"/>
    <w:pPr>
      <w:keepNext/>
    </w:pPr>
  </w:style>
  <w:style w:type="paragraph" w:customStyle="1" w:styleId="HeadingBase">
    <w:name w:val="Heading Base"/>
    <w:basedOn w:val="Normal"/>
    <w:next w:val="BodyText"/>
    <w:rsid w:val="00E84624"/>
    <w:pPr>
      <w:keepNext/>
      <w:keepLines/>
      <w:spacing w:before="240" w:after="120"/>
    </w:pPr>
    <w:rPr>
      <w:rFonts w:ascii="Arial" w:hAnsi="Arial"/>
      <w:b/>
      <w:kern w:val="28"/>
      <w:sz w:val="36"/>
    </w:rPr>
  </w:style>
  <w:style w:type="paragraph" w:styleId="BodyText">
    <w:name w:val="Body Text"/>
    <w:basedOn w:val="Normal"/>
    <w:rsid w:val="00E84624"/>
    <w:pPr>
      <w:spacing w:after="160" w:line="480" w:lineRule="auto"/>
    </w:pPr>
  </w:style>
  <w:style w:type="character" w:styleId="Emphasis">
    <w:name w:val="Emphasis"/>
    <w:qFormat/>
    <w:rsid w:val="00E84624"/>
    <w:rPr>
      <w:i/>
    </w:rPr>
  </w:style>
  <w:style w:type="paragraph" w:customStyle="1" w:styleId="Address">
    <w:name w:val="Address"/>
    <w:basedOn w:val="BodyText"/>
    <w:rsid w:val="00E84624"/>
    <w:pPr>
      <w:keepLines/>
      <w:spacing w:after="0"/>
      <w:ind w:right="4320"/>
    </w:pPr>
  </w:style>
  <w:style w:type="character" w:styleId="CommentReference">
    <w:name w:val="annotation reference"/>
    <w:basedOn w:val="DefaultParagraphFont"/>
    <w:semiHidden/>
    <w:rsid w:val="00E84624"/>
    <w:rPr>
      <w:sz w:val="16"/>
    </w:rPr>
  </w:style>
  <w:style w:type="paragraph" w:styleId="ListContinue3">
    <w:name w:val="List Continue 3"/>
    <w:basedOn w:val="ListContinue"/>
    <w:rsid w:val="00E84624"/>
    <w:pPr>
      <w:ind w:left="1440"/>
    </w:pPr>
  </w:style>
  <w:style w:type="paragraph" w:styleId="ListContinue4">
    <w:name w:val="List Continue 4"/>
    <w:basedOn w:val="ListContinue"/>
    <w:rsid w:val="00E84624"/>
    <w:pPr>
      <w:ind w:left="1800"/>
    </w:pPr>
  </w:style>
  <w:style w:type="paragraph" w:styleId="ListContinue5">
    <w:name w:val="List Continue 5"/>
    <w:basedOn w:val="ListContinue"/>
    <w:rsid w:val="00E84624"/>
    <w:pPr>
      <w:ind w:left="2160"/>
    </w:pPr>
  </w:style>
  <w:style w:type="paragraph" w:customStyle="1" w:styleId="Author">
    <w:name w:val="Author"/>
    <w:basedOn w:val="BodyText"/>
    <w:rsid w:val="00E84624"/>
    <w:pPr>
      <w:spacing w:before="960"/>
      <w:jc w:val="center"/>
    </w:pPr>
    <w:rPr>
      <w:b/>
      <w:sz w:val="28"/>
    </w:rPr>
  </w:style>
  <w:style w:type="paragraph" w:customStyle="1" w:styleId="ChapterLabel">
    <w:name w:val="Chapter Label"/>
    <w:basedOn w:val="Normal"/>
    <w:next w:val="Normal"/>
    <w:rsid w:val="00E84624"/>
    <w:pPr>
      <w:keepNext/>
      <w:spacing w:before="360"/>
      <w:jc w:val="center"/>
    </w:pPr>
    <w:rPr>
      <w:rFonts w:ascii="Arial" w:hAnsi="Arial"/>
      <w:b/>
      <w:kern w:val="28"/>
      <w:sz w:val="24"/>
      <w:u w:val="single"/>
    </w:rPr>
  </w:style>
  <w:style w:type="paragraph" w:customStyle="1" w:styleId="ChapterSubtitle">
    <w:name w:val="Chapter Subtitle"/>
    <w:basedOn w:val="Normal"/>
    <w:next w:val="BodyText"/>
    <w:rsid w:val="00E84624"/>
    <w:pPr>
      <w:keepNext/>
      <w:keepLines/>
      <w:spacing w:before="360" w:after="360"/>
      <w:jc w:val="center"/>
    </w:pPr>
    <w:rPr>
      <w:rFonts w:ascii="Arial" w:hAnsi="Arial"/>
      <w:i/>
      <w:kern w:val="28"/>
      <w:sz w:val="28"/>
    </w:rPr>
  </w:style>
  <w:style w:type="paragraph" w:customStyle="1" w:styleId="ChapterTitle">
    <w:name w:val="Chapter Title"/>
    <w:basedOn w:val="Normal"/>
    <w:next w:val="ChapterSubtitle"/>
    <w:rsid w:val="00E84624"/>
    <w:pPr>
      <w:keepNext/>
      <w:keepLines/>
      <w:spacing w:before="600"/>
      <w:jc w:val="center"/>
    </w:pPr>
    <w:rPr>
      <w:rFonts w:ascii="Arial" w:hAnsi="Arial"/>
      <w:b/>
      <w:kern w:val="28"/>
      <w:sz w:val="32"/>
    </w:rPr>
  </w:style>
  <w:style w:type="paragraph" w:customStyle="1" w:styleId="DocumentLabel">
    <w:name w:val="Document Label"/>
    <w:basedOn w:val="Normal"/>
    <w:rsid w:val="00E84624"/>
    <w:pPr>
      <w:keepNext/>
      <w:spacing w:before="240" w:after="360"/>
    </w:pPr>
    <w:rPr>
      <w:b/>
      <w:kern w:val="28"/>
      <w:sz w:val="36"/>
    </w:rPr>
  </w:style>
  <w:style w:type="paragraph" w:customStyle="1" w:styleId="GlossaryDefinition">
    <w:name w:val="Glossary Definition"/>
    <w:basedOn w:val="BodyText"/>
    <w:rsid w:val="00E84624"/>
    <w:pPr>
      <w:spacing w:line="240" w:lineRule="auto"/>
      <w:ind w:left="547" w:hanging="547"/>
    </w:pPr>
  </w:style>
  <w:style w:type="character" w:customStyle="1" w:styleId="GlossaryEntry">
    <w:name w:val="Glossary Entry"/>
    <w:rsid w:val="00E84624"/>
    <w:rPr>
      <w:b/>
    </w:rPr>
  </w:style>
  <w:style w:type="paragraph" w:styleId="Index1">
    <w:name w:val="index 1"/>
    <w:basedOn w:val="Normal"/>
    <w:semiHidden/>
    <w:rsid w:val="00E84624"/>
    <w:pPr>
      <w:tabs>
        <w:tab w:val="right" w:leader="dot" w:pos="3960"/>
      </w:tabs>
      <w:ind w:left="720" w:hanging="720"/>
    </w:pPr>
  </w:style>
  <w:style w:type="paragraph" w:styleId="Index2">
    <w:name w:val="index 2"/>
    <w:basedOn w:val="Normal"/>
    <w:semiHidden/>
    <w:rsid w:val="00E84624"/>
    <w:pPr>
      <w:tabs>
        <w:tab w:val="right" w:leader="dot" w:pos="3960"/>
      </w:tabs>
      <w:ind w:left="1080" w:hanging="720"/>
    </w:pPr>
  </w:style>
  <w:style w:type="paragraph" w:styleId="Index3">
    <w:name w:val="index 3"/>
    <w:basedOn w:val="Normal"/>
    <w:semiHidden/>
    <w:rsid w:val="00E84624"/>
    <w:pPr>
      <w:tabs>
        <w:tab w:val="right" w:leader="dot" w:pos="3960"/>
      </w:tabs>
      <w:ind w:left="1440" w:hanging="720"/>
    </w:pPr>
  </w:style>
  <w:style w:type="paragraph" w:styleId="Index4">
    <w:name w:val="index 4"/>
    <w:basedOn w:val="Normal"/>
    <w:semiHidden/>
    <w:rsid w:val="00E84624"/>
    <w:pPr>
      <w:tabs>
        <w:tab w:val="right" w:leader="dot" w:pos="3960"/>
      </w:tabs>
      <w:ind w:left="1800" w:hanging="720"/>
    </w:pPr>
  </w:style>
  <w:style w:type="paragraph" w:styleId="Index5">
    <w:name w:val="index 5"/>
    <w:basedOn w:val="Normal"/>
    <w:semiHidden/>
    <w:rsid w:val="00E84624"/>
    <w:pPr>
      <w:tabs>
        <w:tab w:val="right" w:leader="dot" w:pos="3960"/>
      </w:tabs>
      <w:ind w:left="2160" w:hanging="720"/>
    </w:pPr>
  </w:style>
  <w:style w:type="paragraph" w:styleId="Index6">
    <w:name w:val="index 6"/>
    <w:basedOn w:val="Normal"/>
    <w:semiHidden/>
    <w:rsid w:val="00E84624"/>
    <w:pPr>
      <w:tabs>
        <w:tab w:val="right" w:leader="dot" w:pos="3960"/>
      </w:tabs>
      <w:ind w:left="1800" w:hanging="720"/>
    </w:pPr>
  </w:style>
  <w:style w:type="paragraph" w:styleId="Index7">
    <w:name w:val="index 7"/>
    <w:basedOn w:val="Normal"/>
    <w:semiHidden/>
    <w:rsid w:val="00E84624"/>
    <w:pPr>
      <w:tabs>
        <w:tab w:val="right" w:leader="dot" w:pos="3960"/>
      </w:tabs>
      <w:ind w:left="2160" w:hanging="720"/>
    </w:pPr>
  </w:style>
  <w:style w:type="paragraph" w:styleId="Index8">
    <w:name w:val="index 8"/>
    <w:basedOn w:val="Normal"/>
    <w:semiHidden/>
    <w:rsid w:val="00E84624"/>
    <w:pPr>
      <w:tabs>
        <w:tab w:val="right" w:leader="dot" w:pos="3960"/>
      </w:tabs>
      <w:ind w:left="2520" w:hanging="720"/>
    </w:pPr>
  </w:style>
  <w:style w:type="paragraph" w:styleId="Index9">
    <w:name w:val="index 9"/>
    <w:basedOn w:val="Normal"/>
    <w:semiHidden/>
    <w:rsid w:val="00E84624"/>
    <w:pPr>
      <w:tabs>
        <w:tab w:val="right" w:leader="dot" w:pos="3960"/>
      </w:tabs>
      <w:ind w:left="2880" w:hanging="720"/>
    </w:pPr>
  </w:style>
  <w:style w:type="paragraph" w:customStyle="1" w:styleId="IndexBase">
    <w:name w:val="Index Base"/>
    <w:basedOn w:val="Normal"/>
    <w:rsid w:val="00E84624"/>
    <w:pPr>
      <w:tabs>
        <w:tab w:val="right" w:leader="dot" w:pos="3960"/>
      </w:tabs>
      <w:ind w:left="720" w:hanging="720"/>
    </w:pPr>
  </w:style>
  <w:style w:type="paragraph" w:styleId="IndexHeading">
    <w:name w:val="index heading"/>
    <w:basedOn w:val="Normal"/>
    <w:next w:val="Index1"/>
    <w:semiHidden/>
    <w:rsid w:val="00E84624"/>
    <w:pPr>
      <w:keepNext/>
      <w:spacing w:before="120"/>
    </w:pPr>
    <w:rPr>
      <w:rFonts w:ascii="Arial" w:hAnsi="Arial"/>
      <w:b/>
      <w:kern w:val="28"/>
      <w:sz w:val="28"/>
    </w:rPr>
  </w:style>
  <w:style w:type="paragraph" w:customStyle="1" w:styleId="Name">
    <w:name w:val="Name"/>
    <w:basedOn w:val="BodyText"/>
    <w:rsid w:val="00E84624"/>
    <w:pPr>
      <w:jc w:val="center"/>
    </w:pPr>
  </w:style>
  <w:style w:type="paragraph" w:customStyle="1" w:styleId="PartLabel">
    <w:name w:val="Part Label"/>
    <w:basedOn w:val="HeadingBase"/>
    <w:next w:val="Normal"/>
    <w:rsid w:val="00E84624"/>
    <w:pPr>
      <w:spacing w:before="600" w:after="160"/>
      <w:jc w:val="center"/>
    </w:pPr>
    <w:rPr>
      <w:b w:val="0"/>
      <w:sz w:val="24"/>
      <w:u w:val="single"/>
    </w:rPr>
  </w:style>
  <w:style w:type="paragraph" w:customStyle="1" w:styleId="PartSubtitle">
    <w:name w:val="Part Subtitle"/>
    <w:basedOn w:val="Normal"/>
    <w:next w:val="BodyText"/>
    <w:rsid w:val="00E84624"/>
    <w:pPr>
      <w:keepNext/>
      <w:spacing w:before="360" w:after="120"/>
      <w:jc w:val="center"/>
    </w:pPr>
    <w:rPr>
      <w:rFonts w:ascii="Arial" w:hAnsi="Arial"/>
      <w:i/>
      <w:kern w:val="28"/>
      <w:sz w:val="32"/>
    </w:rPr>
  </w:style>
  <w:style w:type="paragraph" w:customStyle="1" w:styleId="PartTitle">
    <w:name w:val="Part Title"/>
    <w:basedOn w:val="HeadingBase"/>
    <w:next w:val="PartSubtitle"/>
    <w:rsid w:val="00E84624"/>
    <w:pPr>
      <w:spacing w:before="600"/>
      <w:jc w:val="center"/>
    </w:pPr>
  </w:style>
  <w:style w:type="paragraph" w:customStyle="1" w:styleId="SectionHeading">
    <w:name w:val="Section Heading"/>
    <w:basedOn w:val="HeadingBase"/>
    <w:rsid w:val="00E84624"/>
    <w:pPr>
      <w:spacing w:before="120" w:after="160"/>
    </w:pPr>
    <w:rPr>
      <w:sz w:val="28"/>
    </w:rPr>
  </w:style>
  <w:style w:type="paragraph" w:customStyle="1" w:styleId="SectionLabel">
    <w:name w:val="Section Label"/>
    <w:basedOn w:val="HeadingBase"/>
    <w:next w:val="BodyText"/>
    <w:rsid w:val="00E84624"/>
    <w:pPr>
      <w:spacing w:after="360"/>
      <w:jc w:val="center"/>
    </w:pPr>
  </w:style>
  <w:style w:type="paragraph" w:styleId="Subtitle">
    <w:name w:val="Subtitle"/>
    <w:basedOn w:val="Title"/>
    <w:next w:val="BodyText"/>
    <w:qFormat/>
    <w:rsid w:val="00E84624"/>
    <w:pPr>
      <w:spacing w:before="0" w:after="240"/>
    </w:pPr>
    <w:rPr>
      <w:b w:val="0"/>
      <w:i/>
      <w:sz w:val="28"/>
    </w:rPr>
  </w:style>
  <w:style w:type="paragraph" w:styleId="Title">
    <w:name w:val="Title"/>
    <w:basedOn w:val="HeadingBase"/>
    <w:next w:val="Subtitle"/>
    <w:qFormat/>
    <w:rsid w:val="00E84624"/>
    <w:pPr>
      <w:spacing w:before="360" w:after="160"/>
      <w:jc w:val="center"/>
    </w:pPr>
    <w:rPr>
      <w:sz w:val="40"/>
    </w:rPr>
  </w:style>
  <w:style w:type="paragraph" w:customStyle="1" w:styleId="SubtitleCover">
    <w:name w:val="Subtitle Cover"/>
    <w:basedOn w:val="Normal"/>
    <w:next w:val="BodyText"/>
    <w:rsid w:val="00E84624"/>
    <w:pPr>
      <w:keepNext/>
      <w:spacing w:before="240" w:after="160"/>
      <w:jc w:val="center"/>
    </w:pPr>
    <w:rPr>
      <w:rFonts w:ascii="Arial" w:hAnsi="Arial"/>
      <w:i/>
      <w:kern w:val="28"/>
      <w:sz w:val="36"/>
    </w:rPr>
  </w:style>
  <w:style w:type="paragraph" w:styleId="TableofAuthorities">
    <w:name w:val="table of authorities"/>
    <w:basedOn w:val="Normal"/>
    <w:semiHidden/>
    <w:rsid w:val="00E84624"/>
    <w:pPr>
      <w:tabs>
        <w:tab w:val="right" w:leader="dot" w:pos="8640"/>
      </w:tabs>
      <w:ind w:left="360" w:hanging="360"/>
    </w:pPr>
  </w:style>
  <w:style w:type="paragraph" w:styleId="TableofFigures">
    <w:name w:val="table of figures"/>
    <w:basedOn w:val="Normal"/>
    <w:semiHidden/>
    <w:rsid w:val="00E84624"/>
    <w:pPr>
      <w:tabs>
        <w:tab w:val="right" w:leader="dot" w:pos="8640"/>
      </w:tabs>
      <w:ind w:left="720" w:hanging="720"/>
    </w:pPr>
  </w:style>
  <w:style w:type="paragraph" w:customStyle="1" w:styleId="TitleCover">
    <w:name w:val="Title Cover"/>
    <w:basedOn w:val="HeadingBase"/>
    <w:next w:val="SubtitleCover"/>
    <w:rsid w:val="00E84624"/>
    <w:pPr>
      <w:spacing w:before="720" w:after="160"/>
      <w:jc w:val="center"/>
    </w:pPr>
    <w:rPr>
      <w:sz w:val="48"/>
    </w:rPr>
  </w:style>
  <w:style w:type="paragraph" w:styleId="TOAHeading">
    <w:name w:val="toa heading"/>
    <w:basedOn w:val="SectionHeading"/>
    <w:next w:val="TableofAuthorities"/>
    <w:semiHidden/>
    <w:rsid w:val="00E84624"/>
  </w:style>
  <w:style w:type="paragraph" w:styleId="TOC1">
    <w:name w:val="toc 1"/>
    <w:basedOn w:val="Normal"/>
    <w:semiHidden/>
    <w:rsid w:val="00E84624"/>
    <w:pPr>
      <w:tabs>
        <w:tab w:val="right" w:leader="dot" w:pos="8640"/>
      </w:tabs>
      <w:spacing w:before="180" w:after="120"/>
    </w:pPr>
    <w:rPr>
      <w:rFonts w:ascii="Arial" w:hAnsi="Arial"/>
      <w:b/>
      <w:sz w:val="24"/>
    </w:rPr>
  </w:style>
  <w:style w:type="paragraph" w:styleId="TOC2">
    <w:name w:val="toc 2"/>
    <w:basedOn w:val="Normal"/>
    <w:semiHidden/>
    <w:rsid w:val="00E84624"/>
    <w:pPr>
      <w:tabs>
        <w:tab w:val="right" w:leader="dot" w:pos="8640"/>
      </w:tabs>
      <w:ind w:left="360"/>
    </w:pPr>
  </w:style>
  <w:style w:type="paragraph" w:styleId="TOC3">
    <w:name w:val="toc 3"/>
    <w:basedOn w:val="Normal"/>
    <w:semiHidden/>
    <w:rsid w:val="00E84624"/>
    <w:pPr>
      <w:tabs>
        <w:tab w:val="right" w:leader="dot" w:pos="8640"/>
      </w:tabs>
      <w:ind w:left="720"/>
    </w:pPr>
  </w:style>
  <w:style w:type="paragraph" w:styleId="TOC4">
    <w:name w:val="toc 4"/>
    <w:basedOn w:val="Normal"/>
    <w:semiHidden/>
    <w:rsid w:val="00E84624"/>
    <w:pPr>
      <w:tabs>
        <w:tab w:val="right" w:leader="dot" w:pos="8640"/>
      </w:tabs>
      <w:ind w:left="1080"/>
    </w:pPr>
  </w:style>
  <w:style w:type="paragraph" w:styleId="TOC5">
    <w:name w:val="toc 5"/>
    <w:basedOn w:val="Normal"/>
    <w:semiHidden/>
    <w:rsid w:val="00E84624"/>
    <w:pPr>
      <w:tabs>
        <w:tab w:val="right" w:leader="dot" w:pos="8640"/>
      </w:tabs>
      <w:ind w:left="1440"/>
    </w:pPr>
  </w:style>
  <w:style w:type="paragraph" w:styleId="TOC6">
    <w:name w:val="toc 6"/>
    <w:basedOn w:val="Normal"/>
    <w:semiHidden/>
    <w:rsid w:val="00E84624"/>
    <w:pPr>
      <w:tabs>
        <w:tab w:val="right" w:leader="dot" w:pos="8640"/>
      </w:tabs>
      <w:ind w:left="1800"/>
    </w:pPr>
  </w:style>
  <w:style w:type="paragraph" w:styleId="TOC7">
    <w:name w:val="toc 7"/>
    <w:basedOn w:val="Normal"/>
    <w:semiHidden/>
    <w:rsid w:val="00E84624"/>
    <w:pPr>
      <w:tabs>
        <w:tab w:val="right" w:leader="dot" w:pos="8640"/>
      </w:tabs>
      <w:ind w:left="2160"/>
    </w:pPr>
  </w:style>
  <w:style w:type="paragraph" w:styleId="TOC8">
    <w:name w:val="toc 8"/>
    <w:basedOn w:val="Normal"/>
    <w:semiHidden/>
    <w:rsid w:val="00E84624"/>
    <w:pPr>
      <w:tabs>
        <w:tab w:val="right" w:leader="dot" w:pos="8640"/>
      </w:tabs>
      <w:ind w:left="2520"/>
    </w:pPr>
  </w:style>
  <w:style w:type="paragraph" w:styleId="TOC9">
    <w:name w:val="toc 9"/>
    <w:basedOn w:val="Normal"/>
    <w:semiHidden/>
    <w:rsid w:val="00E84624"/>
    <w:pPr>
      <w:tabs>
        <w:tab w:val="right" w:leader="dot" w:pos="8640"/>
      </w:tabs>
      <w:ind w:left="2880"/>
    </w:pPr>
  </w:style>
  <w:style w:type="paragraph" w:customStyle="1" w:styleId="TOCBase">
    <w:name w:val="TOC Base"/>
    <w:basedOn w:val="Normal"/>
    <w:rsid w:val="00E84624"/>
    <w:pPr>
      <w:tabs>
        <w:tab w:val="right" w:leader="dot" w:pos="8640"/>
      </w:tabs>
    </w:pPr>
  </w:style>
  <w:style w:type="paragraph" w:styleId="BlockText">
    <w:name w:val="Block Text"/>
    <w:basedOn w:val="Normal"/>
    <w:rsid w:val="00E84624"/>
    <w:pPr>
      <w:tabs>
        <w:tab w:val="left" w:pos="2700"/>
        <w:tab w:val="left" w:pos="3240"/>
      </w:tabs>
      <w:ind w:left="1080" w:right="990"/>
    </w:pPr>
    <w:rPr>
      <w:rFonts w:ascii="Arial" w:hAnsi="Arial"/>
      <w:sz w:val="22"/>
    </w:rPr>
  </w:style>
  <w:style w:type="paragraph" w:styleId="DocumentMap">
    <w:name w:val="Document Map"/>
    <w:basedOn w:val="Normal"/>
    <w:semiHidden/>
    <w:rsid w:val="00E84624"/>
    <w:pPr>
      <w:shd w:val="clear" w:color="auto" w:fill="000080"/>
    </w:pPr>
    <w:rPr>
      <w:rFonts w:ascii="Tahoma" w:hAnsi="Tahoma"/>
    </w:rPr>
  </w:style>
  <w:style w:type="paragraph" w:styleId="BodyTextIndent2">
    <w:name w:val="Body Text Indent 2"/>
    <w:basedOn w:val="Normal"/>
    <w:rsid w:val="00E84624"/>
    <w:pPr>
      <w:ind w:left="2160"/>
    </w:pPr>
    <w:rPr>
      <w:rFonts w:ascii="Arial" w:hAnsi="Arial"/>
      <w:sz w:val="24"/>
    </w:rPr>
  </w:style>
  <w:style w:type="paragraph" w:styleId="BodyTextIndent">
    <w:name w:val="Body Text Indent"/>
    <w:basedOn w:val="Normal"/>
    <w:rsid w:val="00E84624"/>
    <w:pPr>
      <w:tabs>
        <w:tab w:val="left" w:pos="1440"/>
      </w:tabs>
      <w:ind w:left="1440" w:hanging="1440"/>
    </w:pPr>
    <w:rPr>
      <w:rFonts w:ascii="Arial" w:hAnsi="Arial"/>
      <w:sz w:val="22"/>
    </w:rPr>
  </w:style>
  <w:style w:type="table" w:styleId="TableGrid">
    <w:name w:val="Table Grid"/>
    <w:basedOn w:val="TableNormal"/>
    <w:rsid w:val="001B0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47D0F"/>
    <w:rPr>
      <w:color w:val="0000FF"/>
      <w:u w:val="single"/>
    </w:rPr>
  </w:style>
  <w:style w:type="character" w:styleId="FollowedHyperlink">
    <w:name w:val="FollowedHyperlink"/>
    <w:basedOn w:val="DefaultParagraphFont"/>
    <w:rsid w:val="00BE4DFD"/>
    <w:rPr>
      <w:color w:val="800080"/>
      <w:u w:val="single"/>
    </w:rPr>
  </w:style>
  <w:style w:type="paragraph" w:styleId="BalloonText">
    <w:name w:val="Balloon Text"/>
    <w:basedOn w:val="Normal"/>
    <w:semiHidden/>
    <w:rsid w:val="00AD4587"/>
    <w:rPr>
      <w:rFonts w:ascii="Tahoma" w:hAnsi="Tahoma" w:cs="Tahoma"/>
      <w:sz w:val="16"/>
      <w:szCs w:val="16"/>
    </w:rPr>
  </w:style>
  <w:style w:type="character" w:customStyle="1" w:styleId="EmailStyle1401">
    <w:name w:val="EmailStyle140"/>
    <w:aliases w:val="EmailStyle140"/>
    <w:basedOn w:val="DefaultParagraphFont"/>
    <w:semiHidden/>
    <w:personal/>
    <w:personalReply/>
    <w:rsid w:val="006F1B77"/>
    <w:rPr>
      <w:rFonts w:ascii="Arial" w:hAnsi="Arial" w:cs="Arial"/>
      <w:color w:val="000080"/>
      <w:sz w:val="20"/>
      <w:szCs w:val="20"/>
    </w:rPr>
  </w:style>
  <w:style w:type="paragraph" w:styleId="ListParagraph">
    <w:name w:val="List Paragraph"/>
    <w:basedOn w:val="Normal"/>
    <w:uiPriority w:val="34"/>
    <w:qFormat/>
    <w:rsid w:val="00411EA9"/>
    <w:pPr>
      <w:ind w:left="720"/>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29959885">
      <w:bodyDiv w:val="1"/>
      <w:marLeft w:val="0"/>
      <w:marRight w:val="0"/>
      <w:marTop w:val="0"/>
      <w:marBottom w:val="0"/>
      <w:divBdr>
        <w:top w:val="none" w:sz="0" w:space="0" w:color="auto"/>
        <w:left w:val="none" w:sz="0" w:space="0" w:color="auto"/>
        <w:bottom w:val="none" w:sz="0" w:space="0" w:color="auto"/>
        <w:right w:val="none" w:sz="0" w:space="0" w:color="auto"/>
      </w:divBdr>
    </w:div>
    <w:div w:id="240339050">
      <w:bodyDiv w:val="1"/>
      <w:marLeft w:val="0"/>
      <w:marRight w:val="0"/>
      <w:marTop w:val="0"/>
      <w:marBottom w:val="0"/>
      <w:divBdr>
        <w:top w:val="none" w:sz="0" w:space="0" w:color="auto"/>
        <w:left w:val="none" w:sz="0" w:space="0" w:color="auto"/>
        <w:bottom w:val="none" w:sz="0" w:space="0" w:color="auto"/>
        <w:right w:val="none" w:sz="0" w:space="0" w:color="auto"/>
      </w:divBdr>
      <w:divsChild>
        <w:div w:id="1916164393">
          <w:marLeft w:val="0"/>
          <w:marRight w:val="0"/>
          <w:marTop w:val="0"/>
          <w:marBottom w:val="0"/>
          <w:divBdr>
            <w:top w:val="none" w:sz="0" w:space="0" w:color="auto"/>
            <w:left w:val="none" w:sz="0" w:space="0" w:color="auto"/>
            <w:bottom w:val="none" w:sz="0" w:space="0" w:color="auto"/>
            <w:right w:val="none" w:sz="0" w:space="0" w:color="auto"/>
          </w:divBdr>
          <w:divsChild>
            <w:div w:id="12566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658513">
      <w:bodyDiv w:val="1"/>
      <w:marLeft w:val="0"/>
      <w:marRight w:val="0"/>
      <w:marTop w:val="0"/>
      <w:marBottom w:val="0"/>
      <w:divBdr>
        <w:top w:val="none" w:sz="0" w:space="0" w:color="auto"/>
        <w:left w:val="none" w:sz="0" w:space="0" w:color="auto"/>
        <w:bottom w:val="none" w:sz="0" w:space="0" w:color="auto"/>
        <w:right w:val="none" w:sz="0" w:space="0" w:color="auto"/>
      </w:divBdr>
    </w:div>
    <w:div w:id="1693339493">
      <w:bodyDiv w:val="1"/>
      <w:marLeft w:val="0"/>
      <w:marRight w:val="0"/>
      <w:marTop w:val="0"/>
      <w:marBottom w:val="0"/>
      <w:divBdr>
        <w:top w:val="none" w:sz="0" w:space="0" w:color="auto"/>
        <w:left w:val="none" w:sz="0" w:space="0" w:color="auto"/>
        <w:bottom w:val="none" w:sz="0" w:space="0" w:color="auto"/>
        <w:right w:val="none" w:sz="0" w:space="0" w:color="auto"/>
      </w:divBdr>
    </w:div>
    <w:div w:id="1720470529">
      <w:bodyDiv w:val="1"/>
      <w:marLeft w:val="0"/>
      <w:marRight w:val="0"/>
      <w:marTop w:val="0"/>
      <w:marBottom w:val="0"/>
      <w:divBdr>
        <w:top w:val="none" w:sz="0" w:space="0" w:color="auto"/>
        <w:left w:val="none" w:sz="0" w:space="0" w:color="auto"/>
        <w:bottom w:val="none" w:sz="0" w:space="0" w:color="auto"/>
        <w:right w:val="none" w:sz="0" w:space="0" w:color="auto"/>
      </w:divBdr>
      <w:divsChild>
        <w:div w:id="414479854">
          <w:marLeft w:val="0"/>
          <w:marRight w:val="0"/>
          <w:marTop w:val="0"/>
          <w:marBottom w:val="0"/>
          <w:divBdr>
            <w:top w:val="none" w:sz="0" w:space="0" w:color="auto"/>
            <w:left w:val="none" w:sz="0" w:space="0" w:color="auto"/>
            <w:bottom w:val="none" w:sz="0" w:space="0" w:color="auto"/>
            <w:right w:val="none" w:sz="0" w:space="0" w:color="auto"/>
          </w:divBdr>
          <w:divsChild>
            <w:div w:id="1286888503">
              <w:marLeft w:val="0"/>
              <w:marRight w:val="0"/>
              <w:marTop w:val="0"/>
              <w:marBottom w:val="0"/>
              <w:divBdr>
                <w:top w:val="none" w:sz="0" w:space="0" w:color="auto"/>
                <w:left w:val="none" w:sz="0" w:space="0" w:color="auto"/>
                <w:bottom w:val="none" w:sz="0" w:space="0" w:color="auto"/>
                <w:right w:val="none" w:sz="0" w:space="0" w:color="auto"/>
              </w:divBdr>
            </w:div>
            <w:div w:id="1548106766">
              <w:marLeft w:val="0"/>
              <w:marRight w:val="0"/>
              <w:marTop w:val="0"/>
              <w:marBottom w:val="0"/>
              <w:divBdr>
                <w:top w:val="none" w:sz="0" w:space="0" w:color="auto"/>
                <w:left w:val="none" w:sz="0" w:space="0" w:color="auto"/>
                <w:bottom w:val="none" w:sz="0" w:space="0" w:color="auto"/>
                <w:right w:val="none" w:sz="0" w:space="0" w:color="auto"/>
              </w:divBdr>
            </w:div>
            <w:div w:id="200848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5437">
      <w:bodyDiv w:val="1"/>
      <w:marLeft w:val="0"/>
      <w:marRight w:val="0"/>
      <w:marTop w:val="0"/>
      <w:marBottom w:val="0"/>
      <w:divBdr>
        <w:top w:val="none" w:sz="0" w:space="0" w:color="auto"/>
        <w:left w:val="none" w:sz="0" w:space="0" w:color="auto"/>
        <w:bottom w:val="none" w:sz="0" w:space="0" w:color="auto"/>
        <w:right w:val="none" w:sz="0" w:space="0" w:color="auto"/>
      </w:divBdr>
    </w:div>
    <w:div w:id="1773428314">
      <w:bodyDiv w:val="1"/>
      <w:marLeft w:val="0"/>
      <w:marRight w:val="0"/>
      <w:marTop w:val="0"/>
      <w:marBottom w:val="0"/>
      <w:divBdr>
        <w:top w:val="none" w:sz="0" w:space="0" w:color="auto"/>
        <w:left w:val="none" w:sz="0" w:space="0" w:color="auto"/>
        <w:bottom w:val="none" w:sz="0" w:space="0" w:color="auto"/>
        <w:right w:val="none" w:sz="0" w:space="0" w:color="auto"/>
      </w:divBdr>
      <w:divsChild>
        <w:div w:id="80876344">
          <w:marLeft w:val="0"/>
          <w:marRight w:val="0"/>
          <w:marTop w:val="0"/>
          <w:marBottom w:val="0"/>
          <w:divBdr>
            <w:top w:val="none" w:sz="0" w:space="0" w:color="auto"/>
            <w:left w:val="none" w:sz="0" w:space="0" w:color="auto"/>
            <w:bottom w:val="none" w:sz="0" w:space="0" w:color="auto"/>
            <w:right w:val="none" w:sz="0" w:space="0" w:color="auto"/>
          </w:divBdr>
          <w:divsChild>
            <w:div w:id="345135457">
              <w:marLeft w:val="0"/>
              <w:marRight w:val="0"/>
              <w:marTop w:val="0"/>
              <w:marBottom w:val="0"/>
              <w:divBdr>
                <w:top w:val="none" w:sz="0" w:space="0" w:color="auto"/>
                <w:left w:val="none" w:sz="0" w:space="0" w:color="auto"/>
                <w:bottom w:val="none" w:sz="0" w:space="0" w:color="auto"/>
                <w:right w:val="none" w:sz="0" w:space="0" w:color="auto"/>
              </w:divBdr>
            </w:div>
            <w:div w:id="419912625">
              <w:marLeft w:val="0"/>
              <w:marRight w:val="0"/>
              <w:marTop w:val="0"/>
              <w:marBottom w:val="0"/>
              <w:divBdr>
                <w:top w:val="none" w:sz="0" w:space="0" w:color="auto"/>
                <w:left w:val="none" w:sz="0" w:space="0" w:color="auto"/>
                <w:bottom w:val="none" w:sz="0" w:space="0" w:color="auto"/>
                <w:right w:val="none" w:sz="0" w:space="0" w:color="auto"/>
              </w:divBdr>
            </w:div>
            <w:div w:id="425468734">
              <w:marLeft w:val="0"/>
              <w:marRight w:val="0"/>
              <w:marTop w:val="0"/>
              <w:marBottom w:val="0"/>
              <w:divBdr>
                <w:top w:val="none" w:sz="0" w:space="0" w:color="auto"/>
                <w:left w:val="none" w:sz="0" w:space="0" w:color="auto"/>
                <w:bottom w:val="none" w:sz="0" w:space="0" w:color="auto"/>
                <w:right w:val="none" w:sz="0" w:space="0" w:color="auto"/>
              </w:divBdr>
            </w:div>
            <w:div w:id="505479797">
              <w:marLeft w:val="0"/>
              <w:marRight w:val="0"/>
              <w:marTop w:val="0"/>
              <w:marBottom w:val="0"/>
              <w:divBdr>
                <w:top w:val="none" w:sz="0" w:space="0" w:color="auto"/>
                <w:left w:val="none" w:sz="0" w:space="0" w:color="auto"/>
                <w:bottom w:val="none" w:sz="0" w:space="0" w:color="auto"/>
                <w:right w:val="none" w:sz="0" w:space="0" w:color="auto"/>
              </w:divBdr>
            </w:div>
            <w:div w:id="533276924">
              <w:marLeft w:val="0"/>
              <w:marRight w:val="0"/>
              <w:marTop w:val="0"/>
              <w:marBottom w:val="0"/>
              <w:divBdr>
                <w:top w:val="none" w:sz="0" w:space="0" w:color="auto"/>
                <w:left w:val="none" w:sz="0" w:space="0" w:color="auto"/>
                <w:bottom w:val="none" w:sz="0" w:space="0" w:color="auto"/>
                <w:right w:val="none" w:sz="0" w:space="0" w:color="auto"/>
              </w:divBdr>
            </w:div>
            <w:div w:id="651981442">
              <w:marLeft w:val="0"/>
              <w:marRight w:val="0"/>
              <w:marTop w:val="0"/>
              <w:marBottom w:val="0"/>
              <w:divBdr>
                <w:top w:val="none" w:sz="0" w:space="0" w:color="auto"/>
                <w:left w:val="none" w:sz="0" w:space="0" w:color="auto"/>
                <w:bottom w:val="none" w:sz="0" w:space="0" w:color="auto"/>
                <w:right w:val="none" w:sz="0" w:space="0" w:color="auto"/>
              </w:divBdr>
            </w:div>
            <w:div w:id="708262172">
              <w:marLeft w:val="0"/>
              <w:marRight w:val="0"/>
              <w:marTop w:val="0"/>
              <w:marBottom w:val="0"/>
              <w:divBdr>
                <w:top w:val="none" w:sz="0" w:space="0" w:color="auto"/>
                <w:left w:val="none" w:sz="0" w:space="0" w:color="auto"/>
                <w:bottom w:val="none" w:sz="0" w:space="0" w:color="auto"/>
                <w:right w:val="none" w:sz="0" w:space="0" w:color="auto"/>
              </w:divBdr>
            </w:div>
            <w:div w:id="725298747">
              <w:marLeft w:val="0"/>
              <w:marRight w:val="0"/>
              <w:marTop w:val="0"/>
              <w:marBottom w:val="0"/>
              <w:divBdr>
                <w:top w:val="none" w:sz="0" w:space="0" w:color="auto"/>
                <w:left w:val="none" w:sz="0" w:space="0" w:color="auto"/>
                <w:bottom w:val="none" w:sz="0" w:space="0" w:color="auto"/>
                <w:right w:val="none" w:sz="0" w:space="0" w:color="auto"/>
              </w:divBdr>
            </w:div>
            <w:div w:id="760881182">
              <w:marLeft w:val="0"/>
              <w:marRight w:val="0"/>
              <w:marTop w:val="0"/>
              <w:marBottom w:val="0"/>
              <w:divBdr>
                <w:top w:val="none" w:sz="0" w:space="0" w:color="auto"/>
                <w:left w:val="none" w:sz="0" w:space="0" w:color="auto"/>
                <w:bottom w:val="none" w:sz="0" w:space="0" w:color="auto"/>
                <w:right w:val="none" w:sz="0" w:space="0" w:color="auto"/>
              </w:divBdr>
            </w:div>
            <w:div w:id="848523877">
              <w:marLeft w:val="0"/>
              <w:marRight w:val="0"/>
              <w:marTop w:val="0"/>
              <w:marBottom w:val="0"/>
              <w:divBdr>
                <w:top w:val="none" w:sz="0" w:space="0" w:color="auto"/>
                <w:left w:val="none" w:sz="0" w:space="0" w:color="auto"/>
                <w:bottom w:val="none" w:sz="0" w:space="0" w:color="auto"/>
                <w:right w:val="none" w:sz="0" w:space="0" w:color="auto"/>
              </w:divBdr>
            </w:div>
            <w:div w:id="998927741">
              <w:marLeft w:val="0"/>
              <w:marRight w:val="0"/>
              <w:marTop w:val="0"/>
              <w:marBottom w:val="0"/>
              <w:divBdr>
                <w:top w:val="none" w:sz="0" w:space="0" w:color="auto"/>
                <w:left w:val="none" w:sz="0" w:space="0" w:color="auto"/>
                <w:bottom w:val="none" w:sz="0" w:space="0" w:color="auto"/>
                <w:right w:val="none" w:sz="0" w:space="0" w:color="auto"/>
              </w:divBdr>
            </w:div>
            <w:div w:id="1385833492">
              <w:marLeft w:val="0"/>
              <w:marRight w:val="0"/>
              <w:marTop w:val="0"/>
              <w:marBottom w:val="0"/>
              <w:divBdr>
                <w:top w:val="none" w:sz="0" w:space="0" w:color="auto"/>
                <w:left w:val="none" w:sz="0" w:space="0" w:color="auto"/>
                <w:bottom w:val="none" w:sz="0" w:space="0" w:color="auto"/>
                <w:right w:val="none" w:sz="0" w:space="0" w:color="auto"/>
              </w:divBdr>
            </w:div>
            <w:div w:id="1593321509">
              <w:marLeft w:val="0"/>
              <w:marRight w:val="0"/>
              <w:marTop w:val="0"/>
              <w:marBottom w:val="0"/>
              <w:divBdr>
                <w:top w:val="none" w:sz="0" w:space="0" w:color="auto"/>
                <w:left w:val="none" w:sz="0" w:space="0" w:color="auto"/>
                <w:bottom w:val="none" w:sz="0" w:space="0" w:color="auto"/>
                <w:right w:val="none" w:sz="0" w:space="0" w:color="auto"/>
              </w:divBdr>
            </w:div>
            <w:div w:id="1994795148">
              <w:marLeft w:val="0"/>
              <w:marRight w:val="0"/>
              <w:marTop w:val="0"/>
              <w:marBottom w:val="0"/>
              <w:divBdr>
                <w:top w:val="none" w:sz="0" w:space="0" w:color="auto"/>
                <w:left w:val="none" w:sz="0" w:space="0" w:color="auto"/>
                <w:bottom w:val="none" w:sz="0" w:space="0" w:color="auto"/>
                <w:right w:val="none" w:sz="0" w:space="0" w:color="auto"/>
              </w:divBdr>
            </w:div>
            <w:div w:id="201826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79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hypertherm.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642</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To:	Hypertherm Distributors, OEM’s, and Subsidiaries</vt:lpstr>
    </vt:vector>
  </TitlesOfParts>
  <Company>Hypertherm</Company>
  <LinksUpToDate>false</LinksUpToDate>
  <CharactersWithSpaces>4268</CharactersWithSpaces>
  <SharedDoc>false</SharedDoc>
  <HLinks>
    <vt:vector size="6" baseType="variant">
      <vt:variant>
        <vt:i4>3473470</vt:i4>
      </vt:variant>
      <vt:variant>
        <vt:i4>0</vt:i4>
      </vt:variant>
      <vt:variant>
        <vt:i4>0</vt:i4>
      </vt:variant>
      <vt:variant>
        <vt:i4>5</vt:i4>
      </vt:variant>
      <vt:variant>
        <vt:lpwstr>http://www.hypertherm.com/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Hypertherm Distributors, OEM’s, and Subsidiaries</dc:title>
  <dc:subject>Off-Valve Lead Set</dc:subject>
  <dc:creator> </dc:creator>
  <cp:keywords/>
  <dc:description/>
  <cp:lastModifiedBy>Registered User</cp:lastModifiedBy>
  <cp:revision>2</cp:revision>
  <cp:lastPrinted>2007-02-05T16:29:00Z</cp:lastPrinted>
  <dcterms:created xsi:type="dcterms:W3CDTF">2011-01-13T13:14:00Z</dcterms:created>
  <dcterms:modified xsi:type="dcterms:W3CDTF">2011-01-13T13:14:00Z</dcterms:modified>
</cp:coreProperties>
</file>